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numPr>
          <w:ilvl w:val="0"/>
          <w:numId w:val="19"/>
        </w:numPr>
        <w:pBdr>
          <w:top w:space="0" w:sz="0" w:val="nil"/>
          <w:left w:space="0" w:sz="0" w:val="nil"/>
          <w:bottom w:space="0" w:sz="0" w:val="nil"/>
          <w:right w:space="0" w:sz="0" w:val="nil"/>
          <w:between w:space="0" w:sz="0" w:val="nil"/>
        </w:pBdr>
        <w:shd w:fill="auto" w:val="clear"/>
        <w:spacing w:after="120" w:before="0" w:line="275.9999942779541" w:lineRule="auto"/>
        <w:ind w:left="720" w:hanging="360"/>
        <w:jc w:val="both"/>
        <w:rPr>
          <w:rFonts w:ascii="Google Sans Text" w:cs="Google Sans Text" w:eastAsia="Google Sans Text" w:hAnsi="Google Sans Text"/>
          <w:b w:val="1"/>
          <w:bCs w:val="1"/>
          <w:i w:val="0"/>
          <w:iCs w:val="0"/>
          <w:color w:val="1f1f1f"/>
          <w:sz w:val="36"/>
          <w:szCs w:val="36"/>
          <w:u w:val="none"/>
        </w:rPr>
      </w:pPr>
      <w:r w:rsidDel="00000000" w:rsidR="00000000" w:rsidRPr="00000000">
        <w:rPr>
          <w:rFonts w:ascii="Google Sans Text" w:cs="Google Sans Text" w:eastAsia="Google Sans Text" w:hAnsi="Google Sans Text"/>
          <w:b w:val="1"/>
          <w:bCs w:val="1"/>
          <w:i w:val="0"/>
          <w:iCs w:val="0"/>
          <w:color w:val="1f1f1f"/>
          <w:sz w:val="36"/>
          <w:szCs w:val="36"/>
          <w:rtl w:val="0"/>
        </w:rPr>
        <w:t xml:space="preserve">Introduction to OpenDaylight and the OpenFlow Manager (OFM)</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This section explores the architectural framework of Software-Defined Networking (SDN) through the lens of the </w:t>
      </w:r>
      <w:r w:rsidDel="00000000" w:rsidR="00000000" w:rsidRPr="00000000">
        <w:rPr>
          <w:rFonts w:ascii="Google Sans Text" w:cs="Google Sans Text" w:eastAsia="Google Sans Text" w:hAnsi="Google Sans Text"/>
          <w:b w:val="1"/>
          <w:bCs w:val="1"/>
          <w:color w:val="1f1f1f"/>
          <w:rtl w:val="0"/>
        </w:rPr>
        <w:t xml:space="preserve">OpenDaylight (ODL)</w:t>
      </w:r>
      <w:r w:rsidDel="00000000" w:rsidR="00000000" w:rsidRPr="00000000">
        <w:rPr>
          <w:rFonts w:ascii="Google Sans Text" w:cs="Google Sans Text" w:eastAsia="Google Sans Text" w:hAnsi="Google Sans Text"/>
          <w:color w:val="1f1f1f"/>
          <w:rtl w:val="0"/>
        </w:rPr>
        <w:t xml:space="preserve"> controller and its specialized application, the </w:t>
      </w:r>
      <w:r w:rsidDel="00000000" w:rsidR="00000000" w:rsidRPr="00000000">
        <w:rPr>
          <w:rFonts w:ascii="Google Sans Text" w:cs="Google Sans Text" w:eastAsia="Google Sans Text" w:hAnsi="Google Sans Text"/>
          <w:b w:val="1"/>
          <w:bCs w:val="1"/>
          <w:color w:val="1f1f1f"/>
          <w:rtl w:val="0"/>
        </w:rPr>
        <w:t xml:space="preserve">OpenFlow Manager (OFM)</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03">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Text" w:cs="Google Sans Text" w:eastAsia="Google Sans Text" w:hAnsi="Google Sans Text"/>
          <w:b w:val="1"/>
          <w:bCs w:val="1"/>
          <w:i w:val="0"/>
          <w:iCs w:val="0"/>
          <w:color w:val="1f1f1f"/>
          <w:sz w:val="28"/>
          <w:szCs w:val="28"/>
        </w:rPr>
      </w:pPr>
      <w:r w:rsidDel="00000000" w:rsidR="00000000" w:rsidRPr="00000000">
        <w:rPr>
          <w:rFonts w:ascii="Google Sans Text" w:cs="Google Sans Text" w:eastAsia="Google Sans Text" w:hAnsi="Google Sans Text"/>
          <w:b w:val="1"/>
          <w:bCs w:val="1"/>
          <w:i w:val="0"/>
          <w:iCs w:val="0"/>
          <w:color w:val="1f1f1f"/>
          <w:sz w:val="28"/>
          <w:szCs w:val="28"/>
          <w:rtl w:val="0"/>
        </w:rPr>
        <w:t xml:space="preserve">1.1 Conceptual Framework: Software-Defined Networking (SDN)</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Software-Defined Networking is an architectural paradigm where an application interacts with a network of domain-specific devices to simplify operations or enable programmable services.</w:t>
      </w:r>
    </w:p>
    <w:p w:rsidR="00000000" w:rsidDel="00000000" w:rsidP="00000000" w:rsidRDefault="00000000" w:rsidRPr="00000000" w14:paraId="00000005">
      <w:pPr>
        <w:numPr>
          <w:ilvl w:val="0"/>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The Controller:</w:t>
      </w:r>
      <w:r w:rsidDel="00000000" w:rsidR="00000000" w:rsidRPr="00000000">
        <w:rPr>
          <w:rFonts w:ascii="Google Sans Text" w:cs="Google Sans Text" w:eastAsia="Google Sans Text" w:hAnsi="Google Sans Text"/>
          <w:color w:val="1f1f1f"/>
          <w:rtl w:val="0"/>
        </w:rPr>
        <w:t xml:space="preserve"> A centralized logical entity positioned between the application layer and the physical network.</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b w:val="1"/>
          <w:bCs w:val="1"/>
          <w:color w:val="1f1f1f"/>
          <w:rtl w:val="0"/>
        </w:rPr>
        <w:t xml:space="preserve">Southbound Interface (SBI):</w:t>
      </w:r>
      <w:r w:rsidDel="00000000" w:rsidR="00000000" w:rsidRPr="00000000">
        <w:rPr>
          <w:rFonts w:ascii="Google Sans Text" w:cs="Google Sans Text" w:eastAsia="Google Sans Text" w:hAnsi="Google Sans Text"/>
          <w:color w:val="1f1f1f"/>
          <w:rtl w:val="0"/>
        </w:rPr>
        <w:t xml:space="preserve"> The mechanism through which the controller interacts with network elements, such as switches, using diverse protocols.</w:t>
      </w:r>
      <w:r w:rsidDel="00000000" w:rsidR="00000000" w:rsidRPr="00000000">
        <w:rPr>
          <w:rtl w:val="0"/>
        </w:rPr>
      </w:r>
    </w:p>
    <w:p w:rsidR="00000000" w:rsidDel="00000000" w:rsidP="00000000" w:rsidRDefault="00000000" w:rsidRPr="00000000" w14:paraId="00000006">
      <w:pPr>
        <w:numPr>
          <w:ilvl w:val="2"/>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1275" w:hanging="360"/>
        <w:jc w:val="both"/>
      </w:pPr>
      <w:r w:rsidDel="00000000" w:rsidR="00000000" w:rsidRPr="00000000">
        <w:rPr>
          <w:rFonts w:ascii="Google Sans Text" w:cs="Google Sans Text" w:eastAsia="Google Sans Text" w:hAnsi="Google Sans Text"/>
          <w:b w:val="1"/>
          <w:bCs w:val="1"/>
          <w:color w:val="1f1f1f"/>
          <w:rtl w:val="0"/>
        </w:rPr>
        <w:t xml:space="preserve">OpenFlow (OF):</w:t>
      </w:r>
      <w:r w:rsidDel="00000000" w:rsidR="00000000" w:rsidRPr="00000000">
        <w:rPr>
          <w:rFonts w:ascii="Google Sans Text" w:cs="Google Sans Text" w:eastAsia="Google Sans Text" w:hAnsi="Google Sans Text"/>
          <w:color w:val="1f1f1f"/>
          <w:rtl w:val="0"/>
        </w:rPr>
        <w:t xml:space="preserve"> A standard communications protocol that gives access to the forwarding plane of a network switch or router over the network.</w:t>
      </w:r>
      <w:r w:rsidDel="00000000" w:rsidR="00000000" w:rsidRPr="00000000">
        <w:rPr>
          <w:rtl w:val="0"/>
        </w:rPr>
      </w:r>
    </w:p>
    <w:p w:rsidR="00000000" w:rsidDel="00000000" w:rsidP="00000000" w:rsidRDefault="00000000" w:rsidRPr="00000000" w14:paraId="00000007">
      <w:pPr>
        <w:numPr>
          <w:ilvl w:val="1"/>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jc w:val="both"/>
      </w:pPr>
      <w:r w:rsidDel="00000000" w:rsidR="00000000" w:rsidRPr="00000000">
        <w:rPr>
          <w:rFonts w:ascii="Google Sans Text" w:cs="Google Sans Text" w:eastAsia="Google Sans Text" w:hAnsi="Google Sans Text"/>
          <w:b w:val="1"/>
          <w:bCs w:val="1"/>
          <w:color w:val="1f1f1f"/>
          <w:rtl w:val="0"/>
        </w:rPr>
        <w:t xml:space="preserve">Northbound Interface (NBI):</w:t>
      </w:r>
      <w:r w:rsidDel="00000000" w:rsidR="00000000" w:rsidRPr="00000000">
        <w:rPr>
          <w:rFonts w:ascii="Google Sans Text" w:cs="Google Sans Text" w:eastAsia="Google Sans Text" w:hAnsi="Google Sans Text"/>
          <w:color w:val="1f1f1f"/>
          <w:rtl w:val="0"/>
        </w:rPr>
        <w:t xml:space="preserve"> The abstraction layer that presents the network state to applications, typically through common REST APIs.</w:t>
      </w:r>
      <w:r w:rsidDel="00000000" w:rsidR="00000000" w:rsidRPr="00000000">
        <w:rPr>
          <w:rtl w:val="0"/>
        </w:rPr>
      </w:r>
    </w:p>
    <w:p w:rsidR="00000000" w:rsidDel="00000000" w:rsidP="00000000" w:rsidRDefault="00000000" w:rsidRPr="00000000" w14:paraId="00000008">
      <w:pPr>
        <w:numPr>
          <w:ilvl w:val="2"/>
          <w:numId w:val="11"/>
        </w:numPr>
        <w:pBdr>
          <w:top w:space="0" w:sz="0" w:val="nil"/>
          <w:left w:space="0" w:sz="0" w:val="nil"/>
          <w:bottom w:space="0" w:sz="0" w:val="nil"/>
          <w:right w:space="0" w:sz="0" w:val="nil"/>
          <w:between w:space="0" w:sz="0" w:val="nil"/>
        </w:pBdr>
        <w:shd w:fill="auto" w:val="clear"/>
        <w:spacing w:after="120" w:line="275.9999942779541" w:lineRule="auto"/>
        <w:ind w:left="1275" w:hanging="360"/>
        <w:jc w:val="both"/>
      </w:pPr>
      <w:r w:rsidDel="00000000" w:rsidR="00000000" w:rsidRPr="00000000">
        <w:rPr>
          <w:rFonts w:ascii="Google Sans Text" w:cs="Google Sans Text" w:eastAsia="Google Sans Text" w:hAnsi="Google Sans Text"/>
          <w:b w:val="1"/>
          <w:bCs w:val="1"/>
          <w:color w:val="1f1f1f"/>
          <w:rtl w:val="0"/>
        </w:rPr>
        <w:t xml:space="preserve">REST API:</w:t>
      </w:r>
      <w:r w:rsidDel="00000000" w:rsidR="00000000" w:rsidRPr="00000000">
        <w:rPr>
          <w:rFonts w:ascii="Google Sans Text" w:cs="Google Sans Text" w:eastAsia="Google Sans Text" w:hAnsi="Google Sans Text"/>
          <w:color w:val="1f1f1f"/>
          <w:rtl w:val="0"/>
        </w:rPr>
        <w:t xml:space="preserve"> An application programming interface that conforms to the constraints of REST architectural style and allows for interaction with RESTful web services.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09">
      <w:pPr>
        <w:pStyle w:val="Heading3"/>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b w:val="1"/>
          <w:bCs w:val="1"/>
          <w:i w:val="0"/>
          <w:iCs w:val="0"/>
          <w:color w:val="1f1f1f"/>
          <w:sz w:val="28"/>
          <w:szCs w:val="28"/>
        </w:rPr>
      </w:pPr>
      <w:r w:rsidDel="00000000" w:rsidR="00000000" w:rsidRPr="00000000">
        <w:rPr>
          <w:rFonts w:ascii="Google Sans Text" w:cs="Google Sans Text" w:eastAsia="Google Sans Text" w:hAnsi="Google Sans Text"/>
          <w:b w:val="1"/>
          <w:bCs w:val="1"/>
          <w:i w:val="0"/>
          <w:iCs w:val="0"/>
          <w:color w:val="1f1f1f"/>
          <w:sz w:val="28"/>
          <w:szCs w:val="28"/>
          <w:rtl w:val="0"/>
        </w:rPr>
        <w:t xml:space="preserve">1.2 The OpenDaylight (ODL) Platform</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OpenDaylight (ODL)</w:t>
      </w:r>
      <w:r w:rsidDel="00000000" w:rsidR="00000000" w:rsidRPr="00000000">
        <w:rPr>
          <w:rFonts w:ascii="Google Sans Text" w:cs="Google Sans Text" w:eastAsia="Google Sans Text" w:hAnsi="Google Sans Text"/>
          <w:color w:val="1f1f1f"/>
          <w:rtl w:val="0"/>
        </w:rPr>
        <w:t xml:space="preserve"> is a modular, open-source application development and delivery platform designed for SDN environments. It serves as the "vehicle" for network applications by providing the necessary infrastructure to manage multivendor hardware and diverse protocols.</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0C">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Text" w:cs="Google Sans Text" w:eastAsia="Google Sans Text" w:hAnsi="Google Sans Text"/>
          <w:b w:val="1"/>
          <w:bCs w:val="1"/>
          <w:i w:val="0"/>
          <w:iCs w:val="0"/>
          <w:color w:val="1f1f1f"/>
          <w:sz w:val="28"/>
          <w:szCs w:val="28"/>
        </w:rPr>
      </w:pPr>
      <w:r w:rsidDel="00000000" w:rsidR="00000000" w:rsidRPr="00000000">
        <w:rPr>
          <w:rFonts w:ascii="Google Sans Text" w:cs="Google Sans Text" w:eastAsia="Google Sans Text" w:hAnsi="Google Sans Text"/>
          <w:b w:val="1"/>
          <w:bCs w:val="1"/>
          <w:i w:val="0"/>
          <w:iCs w:val="0"/>
          <w:color w:val="1f1f1f"/>
          <w:sz w:val="28"/>
          <w:szCs w:val="28"/>
          <w:rtl w:val="0"/>
        </w:rPr>
        <w:t xml:space="preserve">1.3 The OpenFlow Manager (OFM) Application</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w:t>
      </w:r>
      <w:r w:rsidDel="00000000" w:rsidR="00000000" w:rsidRPr="00000000">
        <w:rPr>
          <w:rFonts w:ascii="Google Sans Text" w:cs="Google Sans Text" w:eastAsia="Google Sans Text" w:hAnsi="Google Sans Text"/>
          <w:b w:val="1"/>
          <w:bCs w:val="1"/>
          <w:color w:val="1f1f1f"/>
          <w:rtl w:val="0"/>
        </w:rPr>
        <w:t xml:space="preserve">OpenFlow Manager (OFM)</w:t>
      </w:r>
      <w:r w:rsidDel="00000000" w:rsidR="00000000" w:rsidRPr="00000000">
        <w:rPr>
          <w:rFonts w:ascii="Google Sans Text" w:cs="Google Sans Text" w:eastAsia="Google Sans Text" w:hAnsi="Google Sans Text"/>
          <w:color w:val="1f1f1f"/>
          <w:rtl w:val="0"/>
        </w:rPr>
        <w:t xml:space="preserve"> is a specialized application built to run on top of the ODL controller. Its primary engineering objectives include:</w:t>
      </w:r>
    </w:p>
    <w:p w:rsidR="00000000" w:rsidDel="00000000" w:rsidP="00000000" w:rsidRDefault="00000000" w:rsidRPr="00000000" w14:paraId="0000000E">
      <w:pPr>
        <w:numPr>
          <w:ilvl w:val="0"/>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Topology Visualization:</w:t>
      </w:r>
      <w:r w:rsidDel="00000000" w:rsidR="00000000" w:rsidRPr="00000000">
        <w:rPr>
          <w:rFonts w:ascii="Google Sans Text" w:cs="Google Sans Text" w:eastAsia="Google Sans Text" w:hAnsi="Google Sans Text"/>
          <w:color w:val="1f1f1f"/>
          <w:rtl w:val="0"/>
        </w:rPr>
        <w:t xml:space="preserve"> Providing a graphical representation of OpenFlow network structures</w:t>
      </w:r>
      <w:r w:rsidDel="00000000" w:rsidR="00000000" w:rsidRPr="00000000">
        <w:rPr>
          <w:rFonts w:ascii="Google Sans Text" w:cs="Google Sans Text" w:eastAsia="Google Sans Text" w:hAnsi="Google Sans Text"/>
          <w:color w:val="444746"/>
          <w:sz w:val="24"/>
          <w:szCs w:val="24"/>
          <w:vertAlign w:val="superscript"/>
          <w:rtl w:val="0"/>
        </w:rPr>
        <w:t xml:space="preserve">11</w:t>
      </w:r>
      <w:r w:rsidDel="00000000" w:rsidR="00000000" w:rsidRPr="00000000">
        <w:rPr>
          <w:rFonts w:ascii="Google Sans Text" w:cs="Google Sans Text" w:eastAsia="Google Sans Text" w:hAnsi="Google Sans Text"/>
          <w:color w:val="1f1f1f"/>
          <w:rtl w:val="0"/>
        </w:rPr>
        <w:t xml:space="preserve">.</w:t>
      </w:r>
      <w:r w:rsidDel="00000000" w:rsidR="00000000" w:rsidRPr="00000000">
        <w:rPr>
          <w:rtl w:val="0"/>
        </w:rPr>
      </w:r>
    </w:p>
    <w:p w:rsidR="00000000" w:rsidDel="00000000" w:rsidP="00000000" w:rsidRDefault="00000000" w:rsidRPr="00000000" w14:paraId="0000000F">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Path Programming:</w:t>
      </w:r>
      <w:r w:rsidDel="00000000" w:rsidR="00000000" w:rsidRPr="00000000">
        <w:rPr>
          <w:rFonts w:ascii="Google Sans Text" w:cs="Google Sans Text" w:eastAsia="Google Sans Text" w:hAnsi="Google Sans Text"/>
          <w:color w:val="1f1f1f"/>
          <w:rtl w:val="0"/>
        </w:rPr>
        <w:t xml:space="preserve"> Enabling the manual or automated configuration of data paths across the OpenFlow fabric.</w:t>
      </w:r>
      <w:r w:rsidDel="00000000" w:rsidR="00000000" w:rsidRPr="00000000">
        <w:rPr>
          <w:rtl w:val="0"/>
        </w:rPr>
      </w:r>
    </w:p>
    <w:p w:rsidR="00000000" w:rsidDel="00000000" w:rsidP="00000000" w:rsidRDefault="00000000" w:rsidRPr="00000000" w14:paraId="00000010">
      <w:pPr>
        <w:numPr>
          <w:ilvl w:val="0"/>
          <w:numId w:val="1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Statistics Aggregation:</w:t>
      </w:r>
      <w:r w:rsidDel="00000000" w:rsidR="00000000" w:rsidRPr="00000000">
        <w:rPr>
          <w:rFonts w:ascii="Google Sans Text" w:cs="Google Sans Text" w:eastAsia="Google Sans Text" w:hAnsi="Google Sans Text"/>
          <w:color w:val="1f1f1f"/>
          <w:rtl w:val="0"/>
        </w:rPr>
        <w:t xml:space="preserve"> Gathering telemetry and operational data from OpenFlow-enabled devices.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11">
      <w:pPr>
        <w:pStyle w:val="Heading3"/>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i w:val="0"/>
          <w:iCs w:val="0"/>
          <w:color w:val="1f1f1f"/>
          <w:sz w:val="28"/>
          <w:szCs w:val="28"/>
        </w:rPr>
      </w:pPr>
      <w:r w:rsidDel="00000000" w:rsidR="00000000" w:rsidRPr="00000000">
        <w:pict>
          <v:rect style="width:0.0pt;height:1.5pt" o:hr="t" o:hrstd="t" o:hralign="center" fillcolor="#A0A0A0" stroked="f"/>
        </w:pict>
      </w:r>
      <w:r w:rsidDel="00000000" w:rsidR="00000000" w:rsidRPr="00000000">
        <w:rPr>
          <w:rFonts w:ascii="Google Sans Text" w:cs="Google Sans Text" w:eastAsia="Google Sans Text" w:hAnsi="Google Sans Text"/>
          <w:b w:val="1"/>
          <w:bCs w:val="1"/>
          <w:i w:val="0"/>
          <w:iCs w:val="0"/>
          <w:color w:val="1f1f1f"/>
          <w:sz w:val="28"/>
          <w:szCs w:val="28"/>
          <w:rtl w:val="0"/>
        </w:rPr>
        <w:t xml:space="preserve">1.4 Project Metadata and Development Context</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development of OFM represents a collaborative effort within the SDN ecosystem. The following table outlines the project's technical identity and history.</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Attribute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Detail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Significance for Engineers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Project Kick-Off</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January 2014 </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Marks the early adoption phase of production-grade SDN</w:t>
            </w:r>
            <w:r w:rsidDel="00000000" w:rsidR="00000000" w:rsidRPr="00000000">
              <w:rPr>
                <w:rFonts w:ascii="Google Sans Text" w:cs="Google Sans Text" w:eastAsia="Google Sans Text" w:hAnsi="Google Sans Text"/>
                <w:color w:val="444746"/>
                <w:sz w:val="24"/>
                <w:szCs w:val="24"/>
                <w:vertAlign w:val="superscript"/>
                <w:rtl w:val="0"/>
              </w:rPr>
              <w:t xml:space="preserve">1515</w:t>
            </w:r>
            <w:r w:rsidDel="00000000" w:rsidR="00000000" w:rsidRPr="00000000">
              <w:rPr>
                <w:rFonts w:ascii="Google Sans Text" w:cs="Google Sans Text" w:eastAsia="Google Sans Text" w:hAnsi="Google Sans Text"/>
                <w:color w:val="1f1f1f"/>
                <w:shd w:fill="auto" w:val="clear"/>
                <w:rtl w:val="0"/>
              </w:rPr>
              <w:t xml:space="preserve">.</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1f1f1f"/>
                <w:shd w:fill="auto" w:val="clea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Current Status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Enhanced version available with Cisco Open SDN Controller </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Indicates the transition from pure open-source to enterprise-grade integration</w:t>
            </w:r>
            <w:r w:rsidDel="00000000" w:rsidR="00000000" w:rsidRPr="00000000">
              <w:rPr>
                <w:rFonts w:ascii="Google Sans Text" w:cs="Google Sans Text" w:eastAsia="Google Sans Text" w:hAnsi="Google Sans Text"/>
                <w:color w:val="444746"/>
                <w:sz w:val="24"/>
                <w:szCs w:val="24"/>
                <w:vertAlign w:val="superscript"/>
                <w:rtl w:val="0"/>
              </w:rPr>
              <w:t xml:space="preserve">1717</w:t>
            </w:r>
            <w:r w:rsidDel="00000000" w:rsidR="00000000" w:rsidRPr="00000000">
              <w:rPr>
                <w:rFonts w:ascii="Google Sans Text" w:cs="Google Sans Text" w:eastAsia="Google Sans Text" w:hAnsi="Google Sans Text"/>
                <w:color w:val="1f1f1f"/>
                <w:shd w:fill="auto" w:val="clear"/>
                <w:rtl w:val="0"/>
              </w:rPr>
              <w:t xml:space="preserve">.</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1f1f1f"/>
                <w:shd w:fill="auto" w:val="clea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Primary Language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JavaScript </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Utilized for the development of the front-end user interface</w:t>
            </w:r>
            <w:r w:rsidDel="00000000" w:rsidR="00000000" w:rsidRPr="00000000">
              <w:rPr>
                <w:rFonts w:ascii="Google Sans Text" w:cs="Google Sans Text" w:eastAsia="Google Sans Text" w:hAnsi="Google Sans Text"/>
                <w:color w:val="444746"/>
                <w:sz w:val="24"/>
                <w:szCs w:val="24"/>
                <w:vertAlign w:val="superscript"/>
                <w:rtl w:val="0"/>
              </w:rPr>
              <w:t xml:space="preserve">1919</w:t>
            </w:r>
            <w:r w:rsidDel="00000000" w:rsidR="00000000" w:rsidRPr="00000000">
              <w:rPr>
                <w:rFonts w:ascii="Google Sans Text" w:cs="Google Sans Text" w:eastAsia="Google Sans Text" w:hAnsi="Google Sans Text"/>
                <w:color w:val="1f1f1f"/>
                <w:shd w:fill="auto" w:val="clear"/>
                <w:rtl w:val="0"/>
              </w:rPr>
              <w:t xml:space="preserve">.</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1f1f1f"/>
                <w:shd w:fill="auto" w:val="clea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Key Protocols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OpenFlow, RESTCONF </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Defines the communication standards between the app, controller, and hardware.</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color w:val="1f1f1f"/>
                <w:shd w:fill="auto" w:val="clear"/>
              </w:rPr>
            </w:pPr>
            <w:r w:rsidDel="00000000" w:rsidR="00000000" w:rsidRPr="00000000">
              <w:rPr>
                <w:rtl w:val="0"/>
              </w:rPr>
            </w:r>
          </w:p>
        </w:tc>
      </w:tr>
    </w:tbl>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data above illustrates a project that began during the initial surge of SDN innovation (2014) and has since matured into enterprise-level deployments</w:t>
      </w:r>
      <w:r w:rsidDel="00000000" w:rsidR="00000000" w:rsidRPr="00000000">
        <w:rPr>
          <w:rFonts w:ascii="Google Sans Text" w:cs="Google Sans Text" w:eastAsia="Google Sans Text" w:hAnsi="Google Sans Text"/>
          <w:color w:val="444746"/>
          <w:sz w:val="24"/>
          <w:szCs w:val="24"/>
          <w:vertAlign w:val="superscript"/>
          <w:rtl w:val="0"/>
        </w:rPr>
        <w:t xml:space="preserve">22222222</w:t>
      </w:r>
      <w:r w:rsidDel="00000000" w:rsidR="00000000" w:rsidRPr="00000000">
        <w:rPr>
          <w:rFonts w:ascii="Google Sans Text" w:cs="Google Sans Text" w:eastAsia="Google Sans Text" w:hAnsi="Google Sans Text"/>
          <w:color w:val="1f1f1f"/>
          <w:rtl w:val="0"/>
        </w:rPr>
        <w:t xml:space="preserve">. For a network engineer, the reliance on </w:t>
      </w:r>
      <w:r w:rsidDel="00000000" w:rsidR="00000000" w:rsidRPr="00000000">
        <w:rPr>
          <w:rFonts w:ascii="Google Sans Text" w:cs="Google Sans Text" w:eastAsia="Google Sans Text" w:hAnsi="Google Sans Text"/>
          <w:b w:val="1"/>
          <w:bCs w:val="1"/>
          <w:color w:val="1f1f1f"/>
          <w:rtl w:val="0"/>
        </w:rPr>
        <w:t xml:space="preserve">JavaScript</w:t>
      </w:r>
      <w:r w:rsidDel="00000000" w:rsidR="00000000" w:rsidRPr="00000000">
        <w:rPr>
          <w:rFonts w:ascii="Google Sans Text" w:cs="Google Sans Text" w:eastAsia="Google Sans Text" w:hAnsi="Google Sans Text"/>
          <w:color w:val="1f1f1f"/>
          <w:rtl w:val="0"/>
        </w:rPr>
        <w:t xml:space="preserve"> and </w:t>
      </w:r>
      <w:r w:rsidDel="00000000" w:rsidR="00000000" w:rsidRPr="00000000">
        <w:rPr>
          <w:rFonts w:ascii="Google Sans Text" w:cs="Google Sans Text" w:eastAsia="Google Sans Text" w:hAnsi="Google Sans Text"/>
          <w:b w:val="1"/>
          <w:bCs w:val="1"/>
          <w:color w:val="1f1f1f"/>
          <w:rtl w:val="0"/>
        </w:rPr>
        <w:t xml:space="preserve">RESTCONF</w:t>
      </w:r>
      <w:r w:rsidDel="00000000" w:rsidR="00000000" w:rsidRPr="00000000">
        <w:rPr>
          <w:rFonts w:ascii="Google Sans Text" w:cs="Google Sans Text" w:eastAsia="Google Sans Text" w:hAnsi="Google Sans Text"/>
          <w:color w:val="1f1f1f"/>
          <w:rtl w:val="0"/>
        </w:rPr>
        <w:t xml:space="preserve"> suggests a shift from traditional Command Line Interface (CLI) management toward web-based, API-driven orchestration</w:t>
      </w:r>
      <w:r w:rsidDel="00000000" w:rsidR="00000000" w:rsidRPr="00000000">
        <w:rPr>
          <w:rFonts w:ascii="Google Sans Text" w:cs="Google Sans Text" w:eastAsia="Google Sans Text" w:hAnsi="Google Sans Text"/>
          <w:color w:val="444746"/>
          <w:sz w:val="24"/>
          <w:szCs w:val="24"/>
          <w:vertAlign w:val="superscript"/>
          <w:rtl w:val="0"/>
        </w:rPr>
        <w:t xml:space="preserve">232323</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line="275.9999942779541"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Modern Insight (2026):</w:t>
      </w:r>
      <w:r w:rsidDel="00000000" w:rsidR="00000000" w:rsidRPr="00000000">
        <w:rPr>
          <w:rFonts w:ascii="Google Sans Text" w:cs="Google Sans Text" w:eastAsia="Google Sans Text" w:hAnsi="Google Sans Text"/>
          <w:color w:val="1f1f1f"/>
          <w:rtl w:val="0"/>
        </w:rPr>
        <w:t xml:space="preserve"> While OFM and ODL focus on OpenFlow, modern SDN architectures are increasingly adopting </w:t>
      </w:r>
      <w:r w:rsidDel="00000000" w:rsidR="00000000" w:rsidRPr="00000000">
        <w:rPr>
          <w:rFonts w:ascii="Google Sans Text" w:cs="Google Sans Text" w:eastAsia="Google Sans Text" w:hAnsi="Google Sans Text"/>
          <w:b w:val="1"/>
          <w:bCs w:val="1"/>
          <w:color w:val="1f1f1f"/>
          <w:rtl w:val="0"/>
        </w:rPr>
        <w:t xml:space="preserve">P4 (Programming Protocol-independent Packet Processors)</w:t>
      </w:r>
      <w:r w:rsidDel="00000000" w:rsidR="00000000" w:rsidRPr="00000000">
        <w:rPr>
          <w:rFonts w:ascii="Google Sans Text" w:cs="Google Sans Text" w:eastAsia="Google Sans Text" w:hAnsi="Google Sans Text"/>
          <w:color w:val="1f1f1f"/>
          <w:rtl w:val="0"/>
        </w:rPr>
        <w:t xml:space="preserve">. P4 allows engineers to define exactly how the forwarding plane processes packets, moving beyond the fixed "Match/Action" sets of standard OpenFlow. Additionally, many controller functions are now being deployed as </w:t>
      </w:r>
      <w:r w:rsidDel="00000000" w:rsidR="00000000" w:rsidRPr="00000000">
        <w:rPr>
          <w:rFonts w:ascii="Google Sans Text" w:cs="Google Sans Text" w:eastAsia="Google Sans Text" w:hAnsi="Google Sans Text"/>
          <w:b w:val="1"/>
          <w:bCs w:val="1"/>
          <w:color w:val="1f1f1f"/>
          <w:rtl w:val="0"/>
        </w:rPr>
        <w:t xml:space="preserve">CNFs (Cloud-native Network Functions)</w:t>
      </w:r>
      <w:r w:rsidDel="00000000" w:rsidR="00000000" w:rsidRPr="00000000">
        <w:rPr>
          <w:rFonts w:ascii="Google Sans Text" w:cs="Google Sans Text" w:eastAsia="Google Sans Text" w:hAnsi="Google Sans Text"/>
          <w:color w:val="1f1f1f"/>
          <w:rtl w:val="0"/>
        </w:rPr>
        <w:t xml:space="preserve"> within Kubernetes environments for better scalability.</w:t>
      </w:r>
    </w:p>
    <w:p w:rsidR="00000000" w:rsidDel="00000000" w:rsidP="00000000" w:rsidRDefault="00000000" w:rsidRPr="00000000" w14:paraId="0000002D">
      <w:pPr>
        <w:pStyle w:val="Heading3"/>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bCs w:val="1"/>
          <w:i w:val="0"/>
          <w:iCs w:val="0"/>
          <w:color w:val="1f1f1f"/>
          <w:sz w:val="28"/>
          <w:szCs w:val="28"/>
        </w:rPr>
      </w:pPr>
      <w:r w:rsidDel="00000000" w:rsidR="00000000" w:rsidRPr="00000000">
        <w:pict>
          <v:rect style="width:0.0pt;height:1.5pt" o:hr="t" o:hrstd="t" o:hralign="center" fillcolor="#A0A0A0" stroked="f"/>
        </w:pict>
      </w:r>
      <w:r w:rsidDel="00000000" w:rsidR="00000000" w:rsidRPr="00000000">
        <w:rPr>
          <w:rFonts w:ascii="Google Sans Text" w:cs="Google Sans Text" w:eastAsia="Google Sans Text" w:hAnsi="Google Sans Text"/>
          <w:b w:val="1"/>
          <w:bCs w:val="1"/>
          <w:i w:val="0"/>
          <w:iCs w:val="0"/>
          <w:color w:val="1f1f1f"/>
          <w:sz w:val="28"/>
          <w:szCs w:val="28"/>
          <w:rtl w:val="0"/>
        </w:rPr>
        <w:t xml:space="preserve">1.5 Technical Skillsets and Core Components</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OFM project integrates several advanced technologies that must be mastered:</w:t>
      </w:r>
    </w:p>
    <w:p w:rsidR="00000000" w:rsidDel="00000000" w:rsidP="00000000" w:rsidRDefault="00000000" w:rsidRPr="00000000" w14:paraId="0000002F">
      <w:pPr>
        <w:numPr>
          <w:ilvl w:val="0"/>
          <w:numId w:val="1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YANG:</w:t>
      </w:r>
      <w:r w:rsidDel="00000000" w:rsidR="00000000" w:rsidRPr="00000000">
        <w:rPr>
          <w:rFonts w:ascii="Google Sans Text" w:cs="Google Sans Text" w:eastAsia="Google Sans Text" w:hAnsi="Google Sans Text"/>
          <w:color w:val="1f1f1f"/>
          <w:rtl w:val="0"/>
        </w:rPr>
        <w:t xml:space="preserve"> A data modeling language used to model configuration and state data manipulated by network management protocols.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30">
      <w:pPr>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RESTCONF API:</w:t>
      </w:r>
      <w:r w:rsidDel="00000000" w:rsidR="00000000" w:rsidRPr="00000000">
        <w:rPr>
          <w:rFonts w:ascii="Google Sans Text" w:cs="Google Sans Text" w:eastAsia="Google Sans Text" w:hAnsi="Google Sans Text"/>
          <w:color w:val="1f1f1f"/>
          <w:rtl w:val="0"/>
        </w:rPr>
        <w:t xml:space="preserve"> A HTTP-based protocol that provides a programmatic interface for accessing data defined in YANG, using the datastores defined in NETCONF.</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31">
      <w:pPr>
        <w:numPr>
          <w:ilvl w:val="0"/>
          <w:numId w:val="1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NeXt:</w:t>
      </w:r>
      <w:r w:rsidDel="00000000" w:rsidR="00000000" w:rsidRPr="00000000">
        <w:rPr>
          <w:rFonts w:ascii="Google Sans Text" w:cs="Google Sans Text" w:eastAsia="Google Sans Text" w:hAnsi="Google Sans Text"/>
          <w:color w:val="1f1f1f"/>
          <w:rtl w:val="0"/>
        </w:rPr>
        <w:t xml:space="preserve"> [Technical Definition: A specialized HTML5/JavaScript toolkit designed for visualizing complex network topologies.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240" w:before="120" w:line="275.9999942779541"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2"/>
        <w:numPr>
          <w:ilvl w:val="0"/>
          <w:numId w:val="19"/>
        </w:numPr>
        <w:pBdr>
          <w:top w:color="auto" w:space="0" w:sz="0" w:val="none"/>
          <w:left w:color="auto" w:space="0" w:sz="0" w:val="none"/>
          <w:bottom w:color="auto" w:space="0" w:sz="0" w:val="none"/>
          <w:right w:color="auto" w:space="0" w:sz="0" w:val="none"/>
          <w:between w:color="auto" w:space="0" w:sz="0" w:val="none"/>
        </w:pBdr>
        <w:spacing w:after="120" w:before="0" w:line="276" w:lineRule="auto"/>
        <w:ind w:left="720" w:hanging="360"/>
        <w:jc w:val="both"/>
        <w:rPr>
          <w:rFonts w:ascii="Google Sans Text" w:cs="Google Sans Text" w:eastAsia="Google Sans Text" w:hAnsi="Google Sans Text"/>
          <w:color w:val="1f1f1f"/>
          <w:sz w:val="34"/>
          <w:szCs w:val="34"/>
          <w:u w:val="none"/>
        </w:rPr>
      </w:pPr>
      <w:bookmarkStart w:colFirst="0" w:colLast="0" w:name="_20i5zy62ftzx" w:id="0"/>
      <w:bookmarkEnd w:id="0"/>
      <w:r w:rsidDel="00000000" w:rsidR="00000000" w:rsidRPr="00000000">
        <w:rPr>
          <w:rFonts w:ascii="Google Sans Text" w:cs="Google Sans Text" w:eastAsia="Google Sans Text" w:hAnsi="Google Sans Text"/>
          <w:color w:val="1f1f1f"/>
          <w:sz w:val="34"/>
          <w:szCs w:val="34"/>
          <w:rtl w:val="0"/>
        </w:rPr>
        <w:t xml:space="preserve">OFM System Architecture and Control Plane Logic</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This section details the architectural layers of the OpenFlow Manager (OFM) and the mechanisms by which it orchestrates data flow across a Software-Defined Networking (SDN) fabric.</w:t>
      </w:r>
    </w:p>
    <w:p w:rsidR="00000000" w:rsidDel="00000000" w:rsidP="00000000" w:rsidRDefault="00000000" w:rsidRPr="00000000" w14:paraId="00000035">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t8vmnjg9nat6" w:id="1"/>
      <w:bookmarkEnd w:id="1"/>
      <w:r w:rsidDel="00000000" w:rsidR="00000000" w:rsidRPr="00000000">
        <w:rPr>
          <w:rFonts w:ascii="Google Sans Text" w:cs="Google Sans Text" w:eastAsia="Google Sans Text" w:hAnsi="Google Sans Text"/>
          <w:color w:val="1f1f1f"/>
          <w:sz w:val="26"/>
          <w:szCs w:val="26"/>
          <w:rtl w:val="0"/>
        </w:rPr>
        <w:t xml:space="preserve">2.1 The OFM Architectural Stack</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OFM system follows a tiered approach to decouple the user interface from the complexities of the network protocols.</w:t>
      </w:r>
    </w:p>
    <w:p w:rsidR="00000000" w:rsidDel="00000000" w:rsidP="00000000" w:rsidRDefault="00000000" w:rsidRPr="00000000" w14:paraId="00000037">
      <w:pPr>
        <w:numPr>
          <w:ilvl w:val="0"/>
          <w:numId w:val="15"/>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Application Layer:</w:t>
      </w:r>
      <w:r w:rsidDel="00000000" w:rsidR="00000000" w:rsidRPr="00000000">
        <w:rPr>
          <w:rFonts w:ascii="Google Sans Text" w:cs="Google Sans Text" w:eastAsia="Google Sans Text" w:hAnsi="Google Sans Text"/>
          <w:color w:val="1f1f1f"/>
          <w:rtl w:val="0"/>
        </w:rPr>
        <w:t xml:space="preserve"> The top tier where the OpenFlow Manager resides, providing the UI for path programming and topology visualization.</w:t>
      </w:r>
    </w:p>
    <w:p w:rsidR="00000000" w:rsidDel="00000000" w:rsidP="00000000" w:rsidRDefault="00000000" w:rsidRPr="00000000" w14:paraId="00000038">
      <w:pPr>
        <w:numPr>
          <w:ilvl w:val="0"/>
          <w:numId w:val="15"/>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Abstraction Layer (ODL):</w:t>
      </w:r>
      <w:r w:rsidDel="00000000" w:rsidR="00000000" w:rsidRPr="00000000">
        <w:rPr>
          <w:rFonts w:ascii="Google Sans Text" w:cs="Google Sans Text" w:eastAsia="Google Sans Text" w:hAnsi="Google Sans Text"/>
          <w:color w:val="1f1f1f"/>
          <w:rtl w:val="0"/>
        </w:rPr>
        <w:t xml:space="preserve"> The middle tier utilizing </w:t>
      </w:r>
      <w:r w:rsidDel="00000000" w:rsidR="00000000" w:rsidRPr="00000000">
        <w:rPr>
          <w:rFonts w:ascii="Google Sans Text" w:cs="Google Sans Text" w:eastAsia="Google Sans Text" w:hAnsi="Google Sans Text"/>
          <w:b w:val="1"/>
          <w:bCs w:val="1"/>
          <w:color w:val="1f1f1f"/>
          <w:rtl w:val="0"/>
        </w:rPr>
        <w:t xml:space="preserve">RESTCONF</w:t>
      </w:r>
      <w:r w:rsidDel="00000000" w:rsidR="00000000" w:rsidRPr="00000000">
        <w:rPr>
          <w:rFonts w:ascii="Google Sans Text" w:cs="Google Sans Text" w:eastAsia="Google Sans Text" w:hAnsi="Google Sans Text"/>
          <w:color w:val="1f1f1f"/>
          <w:rtl w:val="0"/>
        </w:rPr>
        <w:t xml:space="preserve"> and </w:t>
      </w:r>
      <w:r w:rsidDel="00000000" w:rsidR="00000000" w:rsidRPr="00000000">
        <w:rPr>
          <w:rFonts w:ascii="Google Sans Text" w:cs="Google Sans Text" w:eastAsia="Google Sans Text" w:hAnsi="Google Sans Text"/>
          <w:b w:val="1"/>
          <w:bCs w:val="1"/>
          <w:color w:val="1f1f1f"/>
          <w:rtl w:val="0"/>
        </w:rPr>
        <w:t xml:space="preserve">MD-SAL</w:t>
      </w:r>
      <w:r w:rsidDel="00000000" w:rsidR="00000000" w:rsidRPr="00000000">
        <w:rPr>
          <w:rFonts w:ascii="Google Sans Text" w:cs="Google Sans Text" w:eastAsia="Google Sans Text" w:hAnsi="Google Sans Text"/>
          <w:color w:val="1f1f1f"/>
          <w:rtl w:val="0"/>
        </w:rPr>
        <w:t xml:space="preserve"> to translate application requests into protocol-specific commands.</w:t>
      </w:r>
    </w:p>
    <w:p w:rsidR="00000000" w:rsidDel="00000000" w:rsidP="00000000" w:rsidRDefault="00000000" w:rsidRPr="00000000" w14:paraId="00000039">
      <w:pPr>
        <w:numPr>
          <w:ilvl w:val="1"/>
          <w:numId w:val="15"/>
        </w:numPr>
        <w:spacing w:after="0" w:afterAutospacing="0" w:before="0" w:beforeAutospacing="0" w:line="275.9999942779541" w:lineRule="auto"/>
        <w:ind w:left="1440" w:hanging="360"/>
        <w:jc w:val="both"/>
      </w:pPr>
      <w:r w:rsidDel="00000000" w:rsidR="00000000" w:rsidRPr="00000000">
        <w:rPr>
          <w:rFonts w:ascii="Google Sans Text" w:cs="Google Sans Text" w:eastAsia="Google Sans Text" w:hAnsi="Google Sans Text"/>
          <w:b w:val="1"/>
          <w:bCs w:val="1"/>
          <w:color w:val="1f1f1f"/>
          <w:rtl w:val="0"/>
        </w:rPr>
        <w:t xml:space="preserve">RESTCONF API:</w:t>
      </w:r>
      <w:r w:rsidDel="00000000" w:rsidR="00000000" w:rsidRPr="00000000">
        <w:rPr>
          <w:rFonts w:ascii="Google Sans Text" w:cs="Google Sans Text" w:eastAsia="Google Sans Text" w:hAnsi="Google Sans Text"/>
          <w:color w:val="1f1f1f"/>
          <w:rtl w:val="0"/>
        </w:rPr>
        <w:t xml:space="preserve"> [Technical Definition: A HTTP-based protocol that provides a programmatic interface for accessing data defined in YANG, using the datastores defined in NETCONF.</w:t>
      </w:r>
      <w:r w:rsidDel="00000000" w:rsidR="00000000" w:rsidRPr="00000000">
        <w:rPr>
          <w:rtl w:val="0"/>
        </w:rPr>
      </w:r>
    </w:p>
    <w:p w:rsidR="00000000" w:rsidDel="00000000" w:rsidP="00000000" w:rsidRDefault="00000000" w:rsidRPr="00000000" w14:paraId="0000003A">
      <w:pPr>
        <w:numPr>
          <w:ilvl w:val="1"/>
          <w:numId w:val="15"/>
        </w:numPr>
        <w:pBdr>
          <w:top w:color="auto" w:space="0" w:sz="0" w:val="none"/>
          <w:bottom w:color="auto" w:space="0" w:sz="0" w:val="none"/>
          <w:right w:color="auto" w:space="0" w:sz="0" w:val="none"/>
          <w:between w:color="auto" w:space="0" w:sz="0" w:val="none"/>
        </w:pBdr>
        <w:spacing w:after="0" w:afterAutospacing="0" w:line="276" w:lineRule="auto"/>
        <w:ind w:left="1500" w:hanging="360"/>
        <w:jc w:val="both"/>
      </w:pPr>
      <w:r w:rsidDel="00000000" w:rsidR="00000000" w:rsidRPr="00000000">
        <w:rPr>
          <w:rFonts w:ascii="Google Sans Text" w:cs="Google Sans Text" w:eastAsia="Google Sans Text" w:hAnsi="Google Sans Text"/>
          <w:b w:val="1"/>
          <w:bCs w:val="1"/>
          <w:color w:val="1f1f1f"/>
          <w:rtl w:val="0"/>
        </w:rPr>
        <w:t xml:space="preserve">MD-SAL (Model-Driven Service Adaptation Layer):</w:t>
      </w:r>
      <w:r w:rsidDel="00000000" w:rsidR="00000000" w:rsidRPr="00000000">
        <w:rPr>
          <w:rFonts w:ascii="Google Sans Text" w:cs="Google Sans Text" w:eastAsia="Google Sans Text" w:hAnsi="Google Sans Text"/>
          <w:color w:val="1f1f1f"/>
          <w:rtl w:val="0"/>
        </w:rPr>
        <w:t xml:space="preserve"> [Technical Definition: A central infrastructure in OpenDaylight that uses YANG models to define data structures and automatically generate RESTCONF APIs for application interaction.</w:t>
      </w:r>
    </w:p>
    <w:p w:rsidR="00000000" w:rsidDel="00000000" w:rsidP="00000000" w:rsidRDefault="00000000" w:rsidRPr="00000000" w14:paraId="0000003B">
      <w:pPr>
        <w:numPr>
          <w:ilvl w:val="1"/>
          <w:numId w:val="15"/>
        </w:numPr>
        <w:pBdr>
          <w:top w:color="auto" w:space="0" w:sz="0" w:val="none"/>
          <w:bottom w:color="auto" w:space="0" w:sz="0" w:val="none"/>
          <w:right w:color="auto" w:space="0" w:sz="0" w:val="none"/>
          <w:between w:color="auto" w:space="0" w:sz="0" w:val="none"/>
        </w:pBdr>
        <w:spacing w:after="0" w:afterAutospacing="0" w:line="276" w:lineRule="auto"/>
        <w:ind w:left="1500" w:hanging="360"/>
        <w:jc w:val="both"/>
        <w:rPr>
          <w:b w:val="1"/>
          <w:bCs w:val="1"/>
          <w:color w:val="1f1f1f"/>
        </w:rPr>
      </w:pPr>
      <w:r w:rsidDel="00000000" w:rsidR="00000000" w:rsidRPr="00000000">
        <w:rPr>
          <w:rFonts w:ascii="Google Sans Text" w:cs="Google Sans Text" w:eastAsia="Google Sans Text" w:hAnsi="Google Sans Text"/>
          <w:b w:val="1"/>
          <w:bCs w:val="1"/>
          <w:color w:val="1f1f1f"/>
          <w:rtl w:val="0"/>
        </w:rPr>
        <w:t xml:space="preserve">OpenFlow: You all know this by now.</w:t>
      </w:r>
    </w:p>
    <w:p w:rsidR="00000000" w:rsidDel="00000000" w:rsidP="00000000" w:rsidRDefault="00000000" w:rsidRPr="00000000" w14:paraId="0000003C">
      <w:pPr>
        <w:numPr>
          <w:ilvl w:val="0"/>
          <w:numId w:val="15"/>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Infrastructure Layer:</w:t>
      </w:r>
      <w:r w:rsidDel="00000000" w:rsidR="00000000" w:rsidRPr="00000000">
        <w:rPr>
          <w:rFonts w:ascii="Google Sans Text" w:cs="Google Sans Text" w:eastAsia="Google Sans Text" w:hAnsi="Google Sans Text"/>
          <w:color w:val="1f1f1f"/>
          <w:rtl w:val="0"/>
        </w:rPr>
        <w:t xml:space="preserve"> The bottom tier consisting of a network of OpenFlow-enabled switches.</w:t>
      </w:r>
    </w:p>
    <w:p w:rsidR="00000000" w:rsidDel="00000000" w:rsidP="00000000" w:rsidRDefault="00000000" w:rsidRPr="00000000" w14:paraId="0000003D">
      <w:pPr>
        <w:numPr>
          <w:ilvl w:val="1"/>
          <w:numId w:val="15"/>
        </w:numPr>
        <w:pBdr>
          <w:top w:color="auto" w:space="0" w:sz="0" w:val="none"/>
          <w:bottom w:color="auto" w:space="0" w:sz="0" w:val="none"/>
          <w:right w:color="auto" w:space="0" w:sz="0" w:val="none"/>
          <w:between w:color="auto" w:space="0" w:sz="0" w:val="none"/>
        </w:pBdr>
        <w:spacing w:after="600" w:line="276" w:lineRule="auto"/>
        <w:ind w:left="1500" w:hanging="360"/>
        <w:jc w:val="both"/>
      </w:pPr>
      <w:r w:rsidDel="00000000" w:rsidR="00000000" w:rsidRPr="00000000">
        <w:rPr>
          <w:rFonts w:ascii="Google Sans Text" w:cs="Google Sans Text" w:eastAsia="Google Sans Text" w:hAnsi="Google Sans Text"/>
          <w:b w:val="1"/>
          <w:bCs w:val="1"/>
          <w:color w:val="1f1f1f"/>
          <w:rtl w:val="0"/>
        </w:rPr>
        <w:t xml:space="preserve">OpenFlow Agent:</w:t>
      </w:r>
      <w:r w:rsidDel="00000000" w:rsidR="00000000" w:rsidRPr="00000000">
        <w:rPr>
          <w:rFonts w:ascii="Google Sans Text" w:cs="Google Sans Text" w:eastAsia="Google Sans Text" w:hAnsi="Google Sans Text"/>
          <w:color w:val="1f1f1f"/>
          <w:rtl w:val="0"/>
        </w:rPr>
        <w:t xml:space="preserve"> [Technical Definition: A software component running on a physical or virtual switch that communicates with the SDN controller using the OpenFlow protocol.</w:t>
      </w:r>
    </w:p>
    <w:p w:rsidR="00000000" w:rsidDel="00000000" w:rsidP="00000000" w:rsidRDefault="00000000" w:rsidRPr="00000000" w14:paraId="0000003E">
      <w:pPr>
        <w:pBdr>
          <w:top w:color="auto" w:space="0" w:sz="0" w:val="none"/>
          <w:bottom w:color="auto" w:space="0" w:sz="0" w:val="none"/>
          <w:right w:color="auto" w:space="0" w:sz="0" w:val="none"/>
          <w:between w:color="auto" w:space="0" w:sz="0" w:val="none"/>
        </w:pBdr>
        <w:spacing w:after="600" w:line="276" w:lineRule="auto"/>
        <w:ind w:left="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3657600"/>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1: OFM System Architecture</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1 in the source materials depicts the vertical communication flow. The </w:t>
      </w:r>
      <w:r w:rsidDel="00000000" w:rsidR="00000000" w:rsidRPr="00000000">
        <w:rPr>
          <w:rFonts w:ascii="Google Sans Text" w:cs="Google Sans Text" w:eastAsia="Google Sans Text" w:hAnsi="Google Sans Text"/>
          <w:b w:val="1"/>
          <w:bCs w:val="1"/>
          <w:color w:val="1f1f1f"/>
          <w:rtl w:val="0"/>
        </w:rPr>
        <w:t xml:space="preserve">App</w:t>
      </w:r>
      <w:r w:rsidDel="00000000" w:rsidR="00000000" w:rsidRPr="00000000">
        <w:rPr>
          <w:rFonts w:ascii="Google Sans Text" w:cs="Google Sans Text" w:eastAsia="Google Sans Text" w:hAnsi="Google Sans Text"/>
          <w:color w:val="1f1f1f"/>
          <w:rtl w:val="0"/>
        </w:rPr>
        <w:t xml:space="preserve"> communicates downward via the </w:t>
      </w:r>
      <w:r w:rsidDel="00000000" w:rsidR="00000000" w:rsidRPr="00000000">
        <w:rPr>
          <w:rFonts w:ascii="Google Sans Text" w:cs="Google Sans Text" w:eastAsia="Google Sans Text" w:hAnsi="Google Sans Text"/>
          <w:b w:val="1"/>
          <w:bCs w:val="1"/>
          <w:color w:val="1f1f1f"/>
          <w:rtl w:val="0"/>
        </w:rPr>
        <w:t xml:space="preserve">RESTCONF API</w:t>
      </w:r>
      <w:r w:rsidDel="00000000" w:rsidR="00000000" w:rsidRPr="00000000">
        <w:rPr>
          <w:rFonts w:ascii="Google Sans Text" w:cs="Google Sans Text" w:eastAsia="Google Sans Text" w:hAnsi="Google Sans Text"/>
          <w:color w:val="1f1f1f"/>
          <w:rtl w:val="0"/>
        </w:rPr>
        <w:t xml:space="preserve"> to the </w:t>
      </w:r>
      <w:r w:rsidDel="00000000" w:rsidR="00000000" w:rsidRPr="00000000">
        <w:rPr>
          <w:rFonts w:ascii="Google Sans Text" w:cs="Google Sans Text" w:eastAsia="Google Sans Text" w:hAnsi="Google Sans Text"/>
          <w:b w:val="1"/>
          <w:bCs w:val="1"/>
          <w:color w:val="1f1f1f"/>
          <w:rtl w:val="0"/>
        </w:rPr>
        <w:t xml:space="preserve">MD-SAL</w:t>
      </w:r>
      <w:r w:rsidDel="00000000" w:rsidR="00000000" w:rsidRPr="00000000">
        <w:rPr>
          <w:rFonts w:ascii="Google Sans Text" w:cs="Google Sans Text" w:eastAsia="Google Sans Text" w:hAnsi="Google Sans Text"/>
          <w:color w:val="1f1f1f"/>
          <w:rtl w:val="0"/>
        </w:rPr>
        <w:t xml:space="preserve">. The </w:t>
      </w:r>
      <w:r w:rsidDel="00000000" w:rsidR="00000000" w:rsidRPr="00000000">
        <w:rPr>
          <w:rFonts w:ascii="Google Sans Text" w:cs="Google Sans Text" w:eastAsia="Google Sans Text" w:hAnsi="Google Sans Text"/>
          <w:b w:val="1"/>
          <w:bCs w:val="1"/>
          <w:color w:val="1f1f1f"/>
          <w:rtl w:val="0"/>
        </w:rPr>
        <w:t xml:space="preserve">MD-SAL</w:t>
      </w:r>
      <w:r w:rsidDel="00000000" w:rsidR="00000000" w:rsidRPr="00000000">
        <w:rPr>
          <w:rFonts w:ascii="Google Sans Text" w:cs="Google Sans Text" w:eastAsia="Google Sans Text" w:hAnsi="Google Sans Text"/>
          <w:color w:val="1f1f1f"/>
          <w:rtl w:val="0"/>
        </w:rPr>
        <w:t xml:space="preserve"> then interacts with the </w:t>
      </w:r>
      <w:r w:rsidDel="00000000" w:rsidR="00000000" w:rsidRPr="00000000">
        <w:rPr>
          <w:rFonts w:ascii="Google Sans Text" w:cs="Google Sans Text" w:eastAsia="Google Sans Text" w:hAnsi="Google Sans Text"/>
          <w:b w:val="1"/>
          <w:bCs w:val="1"/>
          <w:color w:val="1f1f1f"/>
          <w:rtl w:val="0"/>
        </w:rPr>
        <w:t xml:space="preserve">OpenFlow</w:t>
      </w:r>
      <w:r w:rsidDel="00000000" w:rsidR="00000000" w:rsidRPr="00000000">
        <w:rPr>
          <w:rFonts w:ascii="Google Sans Text" w:cs="Google Sans Text" w:eastAsia="Google Sans Text" w:hAnsi="Google Sans Text"/>
          <w:color w:val="1f1f1f"/>
          <w:rtl w:val="0"/>
        </w:rPr>
        <w:t xml:space="preserve"> plugin to send instructions over the </w:t>
      </w:r>
      <w:r w:rsidDel="00000000" w:rsidR="00000000" w:rsidRPr="00000000">
        <w:rPr>
          <w:rFonts w:ascii="Google Sans Text" w:cs="Google Sans Text" w:eastAsia="Google Sans Text" w:hAnsi="Google Sans Text"/>
          <w:b w:val="1"/>
          <w:bCs w:val="1"/>
          <w:color w:val="1f1f1f"/>
          <w:rtl w:val="0"/>
        </w:rPr>
        <w:t xml:space="preserve">OF Protocol</w:t>
      </w:r>
      <w:r w:rsidDel="00000000" w:rsidR="00000000" w:rsidRPr="00000000">
        <w:rPr>
          <w:rFonts w:ascii="Google Sans Text" w:cs="Google Sans Text" w:eastAsia="Google Sans Text" w:hAnsi="Google Sans Text"/>
          <w:color w:val="1f1f1f"/>
          <w:rtl w:val="0"/>
        </w:rPr>
        <w:t xml:space="preserve"> to the physical or virtual switches.</w:t>
      </w:r>
    </w:p>
    <w:p w:rsidR="00000000" w:rsidDel="00000000" w:rsidP="00000000" w:rsidRDefault="00000000" w:rsidRPr="00000000" w14:paraId="00000041">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iz58b9ofq6j7" w:id="2"/>
      <w:bookmarkEnd w:id="2"/>
      <w:r w:rsidDel="00000000" w:rsidR="00000000" w:rsidRPr="00000000">
        <w:rPr>
          <w:rFonts w:ascii="Google Sans Text" w:cs="Google Sans Text" w:eastAsia="Google Sans Text" w:hAnsi="Google Sans Text"/>
          <w:color w:val="1f1f1f"/>
          <w:sz w:val="26"/>
          <w:szCs w:val="26"/>
          <w:rtl w:val="0"/>
        </w:rPr>
        <w:t xml:space="preserve">2.2 Control Plane Protocols and Topology Discovery</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To maintain a real-time view of the network, the system utilizes several advanced routing and control protocols:</w:t>
      </w:r>
    </w:p>
    <w:p w:rsidR="00000000" w:rsidDel="00000000" w:rsidP="00000000" w:rsidRDefault="00000000" w:rsidRPr="00000000" w14:paraId="00000044">
      <w:pPr>
        <w:numPr>
          <w:ilvl w:val="0"/>
          <w:numId w:val="1"/>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BGP-LS (Border Gateway Protocol - Link State):</w:t>
      </w:r>
      <w:r w:rsidDel="00000000" w:rsidR="00000000" w:rsidRPr="00000000">
        <w:rPr>
          <w:rFonts w:ascii="Google Sans Text" w:cs="Google Sans Text" w:eastAsia="Google Sans Text" w:hAnsi="Google Sans Text"/>
          <w:color w:val="1f1f1f"/>
          <w:rtl w:val="0"/>
        </w:rPr>
        <w:t xml:space="preserve"> [Technical Definition: An extension to BGP that allows the distribution of link-state topology information—traditionally held by OSPF or IS-IS—to external entities like an SDN controller.</w:t>
      </w:r>
    </w:p>
    <w:p w:rsidR="00000000" w:rsidDel="00000000" w:rsidP="00000000" w:rsidRDefault="00000000" w:rsidRPr="00000000" w14:paraId="00000045">
      <w:pPr>
        <w:numPr>
          <w:ilvl w:val="1"/>
          <w:numId w:val="1"/>
        </w:numPr>
        <w:pBdr>
          <w:top w:color="auto" w:space="0" w:sz="0" w:val="none"/>
          <w:bottom w:color="auto" w:space="0" w:sz="0" w:val="none"/>
          <w:right w:color="auto" w:space="0" w:sz="0" w:val="none"/>
          <w:between w:color="auto" w:space="0" w:sz="0" w:val="none"/>
        </w:pBdr>
        <w:spacing w:after="0" w:afterAutospacing="0" w:line="276" w:lineRule="auto"/>
        <w:ind w:left="1500" w:hanging="360"/>
        <w:jc w:val="both"/>
      </w:pPr>
      <w:r w:rsidDel="00000000" w:rsidR="00000000" w:rsidRPr="00000000">
        <w:rPr>
          <w:rFonts w:ascii="Google Sans Text" w:cs="Google Sans Text" w:eastAsia="Google Sans Text" w:hAnsi="Google Sans Text"/>
          <w:color w:val="1f1f1f"/>
          <w:rtl w:val="0"/>
        </w:rPr>
        <w:t xml:space="preserve">One router in the network acts as a BGP-LS speaker to transport the topology database to the ODL controller.</w:t>
      </w:r>
    </w:p>
    <w:p w:rsidR="00000000" w:rsidDel="00000000" w:rsidP="00000000" w:rsidRDefault="00000000" w:rsidRPr="00000000" w14:paraId="00000046">
      <w:pPr>
        <w:numPr>
          <w:ilvl w:val="0"/>
          <w:numId w:val="1"/>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PCEP (Path Computation Element Protocol):</w:t>
      </w:r>
      <w:r w:rsidDel="00000000" w:rsidR="00000000" w:rsidRPr="00000000">
        <w:rPr>
          <w:rFonts w:ascii="Google Sans Text" w:cs="Google Sans Text" w:eastAsia="Google Sans Text" w:hAnsi="Google Sans Text"/>
          <w:color w:val="1f1f1f"/>
          <w:rtl w:val="0"/>
        </w:rPr>
        <w:t xml:space="preserve"> [Technical Definition: A communication protocol used between a Path Computation Element (PCE) and a Path Computation Client (PCC) to request and send path computation results for MPLS-TE tunnels.</w:t>
      </w:r>
    </w:p>
    <w:p w:rsidR="00000000" w:rsidDel="00000000" w:rsidP="00000000" w:rsidRDefault="00000000" w:rsidRPr="00000000" w14:paraId="00000047">
      <w:pPr>
        <w:numPr>
          <w:ilvl w:val="1"/>
          <w:numId w:val="1"/>
        </w:numPr>
        <w:pBdr>
          <w:top w:color="auto" w:space="0" w:sz="0" w:val="none"/>
          <w:bottom w:color="auto" w:space="0" w:sz="0" w:val="none"/>
          <w:right w:color="auto" w:space="0" w:sz="0" w:val="none"/>
          <w:between w:color="auto" w:space="0" w:sz="0" w:val="none"/>
        </w:pBdr>
        <w:spacing w:after="0" w:afterAutospacing="0" w:line="276" w:lineRule="auto"/>
        <w:ind w:left="1500" w:hanging="360"/>
        <w:jc w:val="both"/>
      </w:pPr>
      <w:r w:rsidDel="00000000" w:rsidR="00000000" w:rsidRPr="00000000">
        <w:rPr>
          <w:rFonts w:ascii="Google Sans Text" w:cs="Google Sans Text" w:eastAsia="Google Sans Text" w:hAnsi="Google Sans Text"/>
          <w:color w:val="1f1f1f"/>
          <w:rtl w:val="0"/>
        </w:rPr>
        <w:t xml:space="preserve">ODL uses PCEP to instruct a source router to establish an MPLS traffic-engineered path to a destination.</w:t>
      </w:r>
    </w:p>
    <w:p w:rsidR="00000000" w:rsidDel="00000000" w:rsidP="00000000" w:rsidRDefault="00000000" w:rsidRPr="00000000" w14:paraId="00000048">
      <w:pPr>
        <w:numPr>
          <w:ilvl w:val="0"/>
          <w:numId w:val="1"/>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IGP (OSPF/IS-IS):</w:t>
      </w:r>
      <w:r w:rsidDel="00000000" w:rsidR="00000000" w:rsidRPr="00000000">
        <w:rPr>
          <w:rFonts w:ascii="Google Sans Text" w:cs="Google Sans Text" w:eastAsia="Google Sans Text" w:hAnsi="Google Sans Text"/>
          <w:color w:val="1f1f1f"/>
          <w:rtl w:val="0"/>
        </w:rPr>
        <w:t xml:space="preserve"> These protocols maintain the link-state database (LSDB) distributed among all routers in the network.</w:t>
      </w:r>
    </w:p>
    <w:p w:rsidR="00000000" w:rsidDel="00000000" w:rsidP="00000000" w:rsidRDefault="00000000" w:rsidRPr="00000000" w14:paraId="00000049">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kxkoybbod1ej" w:id="3"/>
      <w:bookmarkEnd w:id="3"/>
      <w:r w:rsidDel="00000000" w:rsidR="00000000" w:rsidRPr="00000000">
        <w:rPr>
          <w:rFonts w:ascii="Google Sans Text" w:cs="Google Sans Text" w:eastAsia="Google Sans Text" w:hAnsi="Google Sans Text"/>
          <w:color w:val="1f1f1f"/>
          <w:sz w:val="26"/>
          <w:szCs w:val="26"/>
          <w:rtl w:val="0"/>
        </w:rPr>
        <w:t xml:space="preserve">2.3 The OFM User Interface (UI) Panels</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OFM is accessed through a web browser (e.g., Chrome) and utilizes a modern stack including </w:t>
      </w:r>
      <w:r w:rsidDel="00000000" w:rsidR="00000000" w:rsidRPr="00000000">
        <w:rPr>
          <w:rFonts w:ascii="Google Sans Text" w:cs="Google Sans Text" w:eastAsia="Google Sans Text" w:hAnsi="Google Sans Text"/>
          <w:b w:val="1"/>
          <w:bCs w:val="1"/>
          <w:color w:val="1f1f1f"/>
          <w:rtl w:val="0"/>
        </w:rPr>
        <w:t xml:space="preserve">AngularJS</w:t>
      </w:r>
      <w:r w:rsidDel="00000000" w:rsidR="00000000" w:rsidRPr="00000000">
        <w:rPr>
          <w:rFonts w:ascii="Google Sans Text" w:cs="Google Sans Text" w:eastAsia="Google Sans Text" w:hAnsi="Google Sans Text"/>
          <w:color w:val="1f1f1f"/>
          <w:rtl w:val="0"/>
        </w:rPr>
        <w:t xml:space="preserve"> and </w:t>
      </w:r>
      <w:r w:rsidDel="00000000" w:rsidR="00000000" w:rsidRPr="00000000">
        <w:rPr>
          <w:rFonts w:ascii="Google Sans Text" w:cs="Google Sans Text" w:eastAsia="Google Sans Text" w:hAnsi="Google Sans Text"/>
          <w:b w:val="1"/>
          <w:bCs w:val="1"/>
          <w:color w:val="1f1f1f"/>
          <w:rtl w:val="0"/>
        </w:rPr>
        <w:t xml:space="preserve">NeXt</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C">
      <w:pPr>
        <w:pStyle w:val="Heading4"/>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2"/>
          <w:szCs w:val="22"/>
        </w:rPr>
      </w:pPr>
      <w:bookmarkStart w:colFirst="0" w:colLast="0" w:name="_2s54zo4vcka2" w:id="4"/>
      <w:bookmarkEnd w:id="4"/>
      <w:r w:rsidDel="00000000" w:rsidR="00000000" w:rsidRPr="00000000">
        <w:rPr>
          <w:rFonts w:ascii="Google Sans Text" w:cs="Google Sans Text" w:eastAsia="Google Sans Text" w:hAnsi="Google Sans Text"/>
          <w:color w:val="1f1f1f"/>
          <w:sz w:val="22"/>
          <w:szCs w:val="22"/>
          <w:rtl w:val="0"/>
        </w:rPr>
        <w:t xml:space="preserve">Table 2: OFM Functional Tabs and Operations</w:t>
      </w:r>
    </w:p>
    <w:tbl>
      <w:tblPr>
        <w:tblStyle w:val="Table2"/>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2400"/>
        <w:gridCol w:w="4305"/>
        <w:tblGridChange w:id="0">
          <w:tblGrid>
            <w:gridCol w:w="2085"/>
            <w:gridCol w:w="2400"/>
            <w:gridCol w:w="4305"/>
          </w:tblGrid>
        </w:tblGridChange>
      </w:tblGrid>
      <w:tr>
        <w:trPr>
          <w:cantSplit w:val="0"/>
          <w:trHeight w:val="540" w:hRule="atLeast"/>
          <w:tblHeader w:val="0"/>
        </w:trPr>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4D">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Tab Name</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4E">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Primary Function</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4F">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Engineering Utility</w:t>
            </w:r>
            <w:r w:rsidDel="00000000" w:rsidR="00000000" w:rsidRPr="00000000">
              <w:rPr>
                <w:rtl w:val="0"/>
              </w:rPr>
            </w:r>
          </w:p>
        </w:tc>
      </w:tr>
      <w:tr>
        <w:trPr>
          <w:cantSplit w:val="0"/>
          <w:trHeight w:val="121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Basic View</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Topology and host mapping.</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Provides real-time visualization of OpenFlow devices and connected hosts.</w:t>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3">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Flow Management</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CRUD operations on flows.</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Used to view, add, modify, or delete flow entries on specific devices.</w:t>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6">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Statistics</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Telemetry aggregation.</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Monitors data rates and packet counts for flows and device ports.</w:t>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9">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Hosts</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End-device inventory.</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Displays summary information for all discovered host devices.</w:t>
            </w:r>
          </w:p>
        </w:tc>
      </w:tr>
    </w:tbl>
    <w:p w:rsidR="00000000" w:rsidDel="00000000" w:rsidP="00000000" w:rsidRDefault="00000000" w:rsidRPr="00000000" w14:paraId="0000005C">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5D">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structural arrangement of these tabs allows a network engineer to move from Observation (Basic View) to Action (Flow Management) and Validation (Statistics). This workflow simplifies operations by replacing per-device CLI management with an aggregated, intent-based interface.</w:t>
      </w:r>
    </w:p>
    <w:p w:rsidR="00000000" w:rsidDel="00000000" w:rsidP="00000000" w:rsidRDefault="00000000" w:rsidRPr="00000000" w14:paraId="0000005E">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3797300"/>
            <wp:effectExtent b="0" l="0" r="0" t="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943600" cy="37973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60">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2 Main OFM panel</w:t>
      </w:r>
    </w:p>
    <w:p w:rsidR="00000000" w:rsidDel="00000000" w:rsidP="00000000" w:rsidRDefault="00000000" w:rsidRPr="00000000" w14:paraId="00000061">
      <w:pPr>
        <w:spacing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3530600"/>
            <wp:effectExtent b="0" l="0" r="0" t="0"/>
            <wp:docPr id="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43600" cy="353060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spacing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3 OFM Flow Management panel</w:t>
      </w:r>
    </w:p>
    <w:p w:rsidR="00000000" w:rsidDel="00000000" w:rsidP="00000000" w:rsidRDefault="00000000" w:rsidRPr="00000000" w14:paraId="00000063">
      <w:pPr>
        <w:spacing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And finally the user might want to gather stats from the OF devices as depicted in Figure 4</w:t>
      </w:r>
    </w:p>
    <w:p w:rsidR="00000000" w:rsidDel="00000000" w:rsidP="00000000" w:rsidRDefault="00000000" w:rsidRPr="00000000" w14:paraId="00000064">
      <w:pPr>
        <w:spacing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3416300"/>
            <wp:effectExtent b="0" l="0" r="0" t="0"/>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spacing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4 shows the OFM stats screen</w:t>
      </w:r>
    </w:p>
    <w:p w:rsidR="00000000" w:rsidDel="00000000" w:rsidP="00000000" w:rsidRDefault="00000000" w:rsidRPr="00000000" w14:paraId="00000066">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y9a4144ya0vo" w:id="5"/>
      <w:bookmarkEnd w:id="5"/>
      <w:r w:rsidDel="00000000" w:rsidR="00000000" w:rsidRPr="00000000">
        <w:rPr>
          <w:rtl w:val="0"/>
        </w:rPr>
      </w:r>
    </w:p>
    <w:p w:rsidR="00000000" w:rsidDel="00000000" w:rsidP="00000000" w:rsidRDefault="00000000" w:rsidRPr="00000000" w14:paraId="00000068">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1hbexkg20h0h" w:id="6"/>
      <w:bookmarkEnd w:id="6"/>
      <w:r w:rsidDel="00000000" w:rsidR="00000000" w:rsidRPr="00000000">
        <w:rPr>
          <w:rFonts w:ascii="Google Sans Text" w:cs="Google Sans Text" w:eastAsia="Google Sans Text" w:hAnsi="Google Sans Text"/>
          <w:color w:val="1f1f1f"/>
          <w:sz w:val="26"/>
          <w:szCs w:val="26"/>
          <w:rtl w:val="0"/>
        </w:rPr>
        <w:t xml:space="preserve">2.4 Data Plane Execution</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At the forwarding level, switches employ a </w:t>
      </w:r>
      <w:r w:rsidDel="00000000" w:rsidR="00000000" w:rsidRPr="00000000">
        <w:rPr>
          <w:rFonts w:ascii="Google Sans Text" w:cs="Google Sans Text" w:eastAsia="Google Sans Text" w:hAnsi="Google Sans Text"/>
          <w:b w:val="1"/>
          <w:bCs w:val="1"/>
          <w:color w:val="1f1f1f"/>
          <w:rtl w:val="0"/>
        </w:rPr>
        <w:t xml:space="preserve">"Match/Action"</w:t>
      </w:r>
      <w:r w:rsidDel="00000000" w:rsidR="00000000" w:rsidRPr="00000000">
        <w:rPr>
          <w:rFonts w:ascii="Google Sans Text" w:cs="Google Sans Text" w:eastAsia="Google Sans Text" w:hAnsi="Google Sans Text"/>
          <w:color w:val="1f1f1f"/>
          <w:rtl w:val="0"/>
        </w:rPr>
        <w:t xml:space="preserve"> paradigm.</w:t>
      </w:r>
    </w:p>
    <w:p w:rsidR="00000000" w:rsidDel="00000000" w:rsidP="00000000" w:rsidRDefault="00000000" w:rsidRPr="00000000" w14:paraId="0000006A">
      <w:pPr>
        <w:numPr>
          <w:ilvl w:val="0"/>
          <w:numId w:val="18"/>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Logic:</w:t>
      </w:r>
      <w:r w:rsidDel="00000000" w:rsidR="00000000" w:rsidRPr="00000000">
        <w:rPr>
          <w:rFonts w:ascii="Google Sans Text" w:cs="Google Sans Text" w:eastAsia="Google Sans Text" w:hAnsi="Google Sans Text"/>
          <w:color w:val="1f1f1f"/>
          <w:rtl w:val="0"/>
        </w:rPr>
        <w:t xml:space="preserve"> When a packet arrives, the switch matches its header against the flow table.</w:t>
      </w:r>
    </w:p>
    <w:p w:rsidR="00000000" w:rsidDel="00000000" w:rsidP="00000000" w:rsidRDefault="00000000" w:rsidRPr="00000000" w14:paraId="0000006B">
      <w:pPr>
        <w:numPr>
          <w:ilvl w:val="0"/>
          <w:numId w:val="18"/>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Action:</w:t>
      </w:r>
      <w:r w:rsidDel="00000000" w:rsidR="00000000" w:rsidRPr="00000000">
        <w:rPr>
          <w:rFonts w:ascii="Google Sans Text" w:cs="Google Sans Text" w:eastAsia="Google Sans Text" w:hAnsi="Google Sans Text"/>
          <w:color w:val="1f1f1f"/>
          <w:rtl w:val="0"/>
        </w:rPr>
        <w:t xml:space="preserve"> If a match is found, the switch executes the programmed action (e.g., forward to port X, drop, or encapsulate in MPLS).</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after="480" w:line="276"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Modern Insight (2026):</w:t>
      </w:r>
      <w:r w:rsidDel="00000000" w:rsidR="00000000" w:rsidRPr="00000000">
        <w:rPr>
          <w:rFonts w:ascii="Google Sans Text" w:cs="Google Sans Text" w:eastAsia="Google Sans Text" w:hAnsi="Google Sans Text"/>
          <w:color w:val="1f1f1f"/>
          <w:rtl w:val="0"/>
        </w:rPr>
        <w:t xml:space="preserve"> In modern 2026 deployments, the "Match/Action" logic is being enhanced by </w:t>
      </w:r>
      <w:r w:rsidDel="00000000" w:rsidR="00000000" w:rsidRPr="00000000">
        <w:rPr>
          <w:rFonts w:ascii="Google Sans Text" w:cs="Google Sans Text" w:eastAsia="Google Sans Text" w:hAnsi="Google Sans Text"/>
          <w:b w:val="1"/>
          <w:bCs w:val="1"/>
          <w:color w:val="1f1f1f"/>
          <w:rtl w:val="0"/>
        </w:rPr>
        <w:t xml:space="preserve">Stateful In-Network Processing</w:t>
      </w:r>
      <w:r w:rsidDel="00000000" w:rsidR="00000000" w:rsidRPr="00000000">
        <w:rPr>
          <w:rFonts w:ascii="Google Sans Text" w:cs="Google Sans Text" w:eastAsia="Google Sans Text" w:hAnsi="Google Sans Text"/>
          <w:color w:val="1f1f1f"/>
          <w:rtl w:val="0"/>
        </w:rPr>
        <w:t xml:space="preserve">. While standard OpenFlow is largely stateless, newer </w:t>
      </w:r>
      <w:r w:rsidDel="00000000" w:rsidR="00000000" w:rsidRPr="00000000">
        <w:rPr>
          <w:rFonts w:ascii="Google Sans Text" w:cs="Google Sans Text" w:eastAsia="Google Sans Text" w:hAnsi="Google Sans Text"/>
          <w:b w:val="1"/>
          <w:bCs w:val="1"/>
          <w:color w:val="1f1f1f"/>
          <w:rtl w:val="0"/>
        </w:rPr>
        <w:t xml:space="preserve">P4-based pipelines</w:t>
      </w:r>
      <w:r w:rsidDel="00000000" w:rsidR="00000000" w:rsidRPr="00000000">
        <w:rPr>
          <w:rFonts w:ascii="Google Sans Text" w:cs="Google Sans Text" w:eastAsia="Google Sans Text" w:hAnsi="Google Sans Text"/>
          <w:color w:val="1f1f1f"/>
          <w:rtl w:val="0"/>
        </w:rPr>
        <w:t xml:space="preserve"> allow switches to maintain state across packets, enabling more complex load balancing and security functions directly in the data plane, reducing the "punting" of packets to the controller.</w:t>
      </w:r>
    </w:p>
    <w:p w:rsidR="00000000" w:rsidDel="00000000" w:rsidP="00000000" w:rsidRDefault="00000000" w:rsidRPr="00000000" w14:paraId="0000006D">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E">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34"/>
          <w:szCs w:val="34"/>
        </w:rPr>
      </w:pPr>
      <w:bookmarkStart w:colFirst="0" w:colLast="0" w:name="_kqrfrwuanzlj" w:id="7"/>
      <w:bookmarkEnd w:id="7"/>
      <w:r w:rsidDel="00000000" w:rsidR="00000000" w:rsidRPr="00000000">
        <w:rPr>
          <w:rFonts w:ascii="Google Sans Text" w:cs="Google Sans Text" w:eastAsia="Google Sans Text" w:hAnsi="Google Sans Text"/>
          <w:color w:val="1f1f1f"/>
          <w:sz w:val="34"/>
          <w:szCs w:val="34"/>
          <w:rtl w:val="0"/>
        </w:rPr>
        <w:t xml:space="preserve">3. Operational Interfaces and Lifecycle Management</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This section examines the operational specificities of the OpenFlow Manager (OFM) user interface and the deployment methodologies required to establish a functional SDN laboratory environment.</w:t>
      </w:r>
    </w:p>
    <w:p w:rsidR="00000000" w:rsidDel="00000000" w:rsidP="00000000" w:rsidRDefault="00000000" w:rsidRPr="00000000" w14:paraId="00000070">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c7n6vp1s8azp" w:id="8"/>
      <w:bookmarkEnd w:id="8"/>
      <w:r w:rsidDel="00000000" w:rsidR="00000000" w:rsidRPr="00000000">
        <w:rPr>
          <w:rFonts w:ascii="Google Sans Text" w:cs="Google Sans Text" w:eastAsia="Google Sans Text" w:hAnsi="Google Sans Text"/>
          <w:color w:val="1f1f1f"/>
          <w:sz w:val="26"/>
          <w:szCs w:val="26"/>
          <w:rtl w:val="0"/>
        </w:rPr>
        <w:t xml:space="preserve">3.1 The Flow Management Interface</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Flow Management panel is the primary administrative interface for manipulating the data plane. It provides an abstracted view of the flow tables residing on the OpenFlow switches.</w:t>
      </w:r>
    </w:p>
    <w:p w:rsidR="00000000" w:rsidDel="00000000" w:rsidP="00000000" w:rsidRDefault="00000000" w:rsidRPr="00000000" w14:paraId="00000073">
      <w:pPr>
        <w:spacing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35306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43600" cy="353060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spacing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3 OFM Flow Management panel</w:t>
      </w:r>
    </w:p>
    <w:p w:rsidR="00000000" w:rsidDel="00000000" w:rsidP="00000000" w:rsidRDefault="00000000" w:rsidRPr="00000000" w14:paraId="00000075">
      <w:pPr>
        <w:numPr>
          <w:ilvl w:val="0"/>
          <w:numId w:val="4"/>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color w:val="1f1f1f"/>
          <w:rtl w:val="0"/>
        </w:rPr>
        <w:t xml:space="preserve">This figure illustrates the relationship between the </w:t>
      </w:r>
      <w:r w:rsidDel="00000000" w:rsidR="00000000" w:rsidRPr="00000000">
        <w:rPr>
          <w:rFonts w:ascii="Google Sans Text" w:cs="Google Sans Text" w:eastAsia="Google Sans Text" w:hAnsi="Google Sans Text"/>
          <w:b w:val="1"/>
          <w:bCs w:val="1"/>
          <w:color w:val="1f1f1f"/>
          <w:rtl w:val="0"/>
        </w:rPr>
        <w:t xml:space="preserve">Device Inventory</w:t>
      </w:r>
      <w:r w:rsidDel="00000000" w:rsidR="00000000" w:rsidRPr="00000000">
        <w:rPr>
          <w:rFonts w:ascii="Google Sans Text" w:cs="Google Sans Text" w:eastAsia="Google Sans Text" w:hAnsi="Google Sans Text"/>
          <w:color w:val="1f1f1f"/>
          <w:rtl w:val="0"/>
        </w:rPr>
        <w:t xml:space="preserve"> (top) and the </w:t>
      </w:r>
      <w:r w:rsidDel="00000000" w:rsidR="00000000" w:rsidRPr="00000000">
        <w:rPr>
          <w:rFonts w:ascii="Google Sans Text" w:cs="Google Sans Text" w:eastAsia="Google Sans Text" w:hAnsi="Google Sans Text"/>
          <w:b w:val="1"/>
          <w:bCs w:val="1"/>
          <w:color w:val="1f1f1f"/>
          <w:rtl w:val="0"/>
        </w:rPr>
        <w:t xml:space="preserve">Flow List</w:t>
      </w:r>
      <w:r w:rsidDel="00000000" w:rsidR="00000000" w:rsidRPr="00000000">
        <w:rPr>
          <w:rFonts w:ascii="Google Sans Text" w:cs="Google Sans Text" w:eastAsia="Google Sans Text" w:hAnsi="Google Sans Text"/>
          <w:color w:val="1f1f1f"/>
          <w:rtl w:val="0"/>
        </w:rPr>
        <w:t xml:space="preserve"> (bottom). The side-bar provides navigation to specialized statistics, such as </w:t>
      </w:r>
      <w:r w:rsidDel="00000000" w:rsidR="00000000" w:rsidRPr="00000000">
        <w:rPr>
          <w:rFonts w:ascii="Google Sans Text" w:cs="Google Sans Text" w:eastAsia="Google Sans Text" w:hAnsi="Google Sans Text"/>
          <w:b w:val="1"/>
          <w:bCs w:val="1"/>
          <w:color w:val="1f1f1f"/>
          <w:rtl w:val="0"/>
        </w:rPr>
        <w:t xml:space="preserve">Queue stats</w:t>
      </w:r>
      <w:r w:rsidDel="00000000" w:rsidR="00000000" w:rsidRPr="00000000">
        <w:rPr>
          <w:rFonts w:ascii="Google Sans Text" w:cs="Google Sans Text" w:eastAsia="Google Sans Text" w:hAnsi="Google Sans Text"/>
          <w:color w:val="1f1f1f"/>
          <w:rtl w:val="0"/>
        </w:rPr>
        <w:t xml:space="preserve"> and </w:t>
      </w:r>
      <w:r w:rsidDel="00000000" w:rsidR="00000000" w:rsidRPr="00000000">
        <w:rPr>
          <w:rFonts w:ascii="Google Sans Text" w:cs="Google Sans Text" w:eastAsia="Google Sans Text" w:hAnsi="Google Sans Text"/>
          <w:b w:val="1"/>
          <w:bCs w:val="1"/>
          <w:color w:val="1f1f1f"/>
          <w:rtl w:val="0"/>
        </w:rPr>
        <w:t xml:space="preserve">Meter stats</w:t>
      </w:r>
      <w:r w:rsidDel="00000000" w:rsidR="00000000" w:rsidRPr="00000000">
        <w:rPr>
          <w:rFonts w:ascii="Google Sans Text" w:cs="Google Sans Text" w:eastAsia="Google Sans Text" w:hAnsi="Google Sans Text"/>
          <w:color w:val="1f1f1f"/>
          <w:rtl w:val="0"/>
        </w:rPr>
        <w:t xml:space="preserve">, allowing the engineer to pivot between high-level management and deep telemetry analysis.</w:t>
      </w:r>
    </w:p>
    <w:p w:rsidR="00000000" w:rsidDel="00000000" w:rsidP="00000000" w:rsidRDefault="00000000" w:rsidRPr="00000000" w14:paraId="00000076">
      <w:pPr>
        <w:pStyle w:val="Heading4"/>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2"/>
          <w:szCs w:val="22"/>
        </w:rPr>
      </w:pPr>
      <w:bookmarkStart w:colFirst="0" w:colLast="0" w:name="_9oyqfccv4yjz" w:id="9"/>
      <w:bookmarkEnd w:id="9"/>
      <w:r w:rsidDel="00000000" w:rsidR="00000000" w:rsidRPr="00000000">
        <w:rPr>
          <w:rFonts w:ascii="Google Sans Text" w:cs="Google Sans Text" w:eastAsia="Google Sans Text" w:hAnsi="Google Sans Text"/>
          <w:color w:val="1f1f1f"/>
          <w:sz w:val="22"/>
          <w:szCs w:val="22"/>
          <w:rtl w:val="0"/>
        </w:rPr>
        <w:t xml:space="preserve">Table 3: Flow Summary Data Fields</w:t>
      </w:r>
    </w:p>
    <w:tbl>
      <w:tblPr>
        <w:tblStyle w:val="Table3"/>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3315"/>
        <w:gridCol w:w="3555"/>
        <w:tblGridChange w:id="0">
          <w:tblGrid>
            <w:gridCol w:w="1920"/>
            <w:gridCol w:w="3315"/>
            <w:gridCol w:w="3555"/>
          </w:tblGrid>
        </w:tblGridChange>
      </w:tblGrid>
      <w:tr>
        <w:trPr>
          <w:cantSplit w:val="0"/>
          <w:trHeight w:val="540" w:hRule="atLeast"/>
          <w:tblHeader w:val="0"/>
        </w:trPr>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77">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Field</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78">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Technical Description</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79">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Operational Significance</w:t>
            </w:r>
            <w:r w:rsidDel="00000000" w:rsidR="00000000" w:rsidRPr="00000000">
              <w:rPr>
                <w:rtl w:val="0"/>
              </w:rPr>
            </w:r>
          </w:p>
        </w:tc>
      </w:tr>
      <w:tr>
        <w:trPr>
          <w:cantSplit w:val="0"/>
          <w:trHeight w:val="109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7A">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Device</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Unique identifier (e.g., </w:t>
            </w:r>
            <w:r w:rsidDel="00000000" w:rsidR="00000000" w:rsidRPr="00000000">
              <w:rPr>
                <w:rFonts w:ascii="Google Sans Text" w:cs="Google Sans Text" w:eastAsia="Google Sans Text" w:hAnsi="Google Sans Text"/>
                <w:color w:val="444746"/>
                <w:shd w:fill="e9eef6" w:val="clear"/>
                <w:rtl w:val="0"/>
              </w:rPr>
              <w:t xml:space="preserve">openflow:1</w:t>
            </w: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7C">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Maps logical flow entries to specific physical or virtual hardware.</w:t>
            </w:r>
          </w:p>
        </w:tc>
      </w:tr>
      <w:tr>
        <w:trPr>
          <w:cantSplit w:val="0"/>
          <w:trHeight w:val="109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7D">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Device Type</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Hardware/Software class (e.g., </w:t>
            </w:r>
            <w:r w:rsidDel="00000000" w:rsidR="00000000" w:rsidRPr="00000000">
              <w:rPr>
                <w:rFonts w:ascii="Google Sans Text" w:cs="Google Sans Text" w:eastAsia="Google Sans Text" w:hAnsi="Google Sans Text"/>
                <w:color w:val="444746"/>
                <w:shd w:fill="e9eef6" w:val="clear"/>
                <w:rtl w:val="0"/>
              </w:rPr>
              <w:t xml:space="preserve">Open vSwitch</w:t>
            </w: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7F">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Informs the engineer of the underlying forwarding capabilities.</w:t>
            </w:r>
          </w:p>
        </w:tc>
      </w:tr>
      <w:tr>
        <w:trPr>
          <w:cantSplit w:val="0"/>
          <w:trHeight w:val="109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8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OF Protocol Version</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version of OpenFlow being utilized (e.g., </w:t>
            </w:r>
            <w:r w:rsidDel="00000000" w:rsidR="00000000" w:rsidRPr="00000000">
              <w:rPr>
                <w:rFonts w:ascii="Google Sans Text" w:cs="Google Sans Text" w:eastAsia="Google Sans Text" w:hAnsi="Google Sans Text"/>
                <w:color w:val="444746"/>
                <w:shd w:fill="e9eef6" w:val="clear"/>
                <w:rtl w:val="0"/>
              </w:rPr>
              <w:t xml:space="preserve">of13</w:t>
            </w:r>
            <w:r w:rsidDel="00000000" w:rsidR="00000000" w:rsidRPr="00000000">
              <w:rPr>
                <w:rFonts w:ascii="Google Sans Text" w:cs="Google Sans Text" w:eastAsia="Google Sans Text" w:hAnsi="Google Sans Text"/>
                <w:color w:val="1f1f1f"/>
                <w:rtl w:val="0"/>
              </w:rPr>
              <w:t xml:space="preserve">)</w:t>
            </w:r>
            <w:r w:rsidDel="00000000" w:rsidR="00000000" w:rsidRPr="00000000">
              <w:rPr>
                <w:rFonts w:ascii="Google Sans Text" w:cs="Google Sans Text" w:eastAsia="Google Sans Text" w:hAnsi="Google Sans Text"/>
                <w:color w:val="444746"/>
                <w:sz w:val="40"/>
                <w:szCs w:val="40"/>
                <w:highlight w:val="white"/>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82">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Determines the available match fields and instruction sets (e.g., OpenFlow 1.3).</w:t>
            </w:r>
          </w:p>
        </w:tc>
      </w:tr>
      <w:tr>
        <w:trPr>
          <w:cantSplit w:val="0"/>
          <w:trHeight w:val="109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83">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Configured Flows</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Integer count of active flow entries</w:t>
            </w:r>
            <w:r w:rsidDel="00000000" w:rsidR="00000000" w:rsidRPr="00000000">
              <w:rPr>
                <w:rFonts w:ascii="Google Sans Text" w:cs="Google Sans Text" w:eastAsia="Google Sans Text" w:hAnsi="Google Sans Text"/>
                <w:color w:val="444746"/>
                <w:sz w:val="40"/>
                <w:szCs w:val="40"/>
                <w:highlight w:val="white"/>
                <w:vertAlign w:val="superscript"/>
                <w:rtl w:val="0"/>
              </w:rPr>
              <w:t xml:space="preserve">5555</w:t>
            </w: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85">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Indicates the complexity and current load of the switch's forwarding table.</w:t>
            </w:r>
          </w:p>
        </w:tc>
      </w:tr>
    </w:tbl>
    <w:p w:rsidR="00000000" w:rsidDel="00000000" w:rsidP="00000000" w:rsidRDefault="00000000" w:rsidRPr="00000000" w14:paraId="00000086">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87">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data fields in the Flow Summary table allow an engineer to verify that the controller is communicating correctly with the infrastructure. For instance, seeing 13 confirms that the switch supports OpenFlow 1.3, which includes support for multiple tables and group buckets. The Configured Flows column provides an immediate metric for auditing the network's current state.</w:t>
      </w:r>
    </w:p>
    <w:p w:rsidR="00000000" w:rsidDel="00000000" w:rsidP="00000000" w:rsidRDefault="00000000" w:rsidRPr="00000000" w14:paraId="00000088">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v5v36os7cviq" w:id="10"/>
      <w:bookmarkEnd w:id="10"/>
      <w:r w:rsidDel="00000000" w:rsidR="00000000" w:rsidRPr="00000000">
        <w:rPr>
          <w:rFonts w:ascii="Google Sans Text" w:cs="Google Sans Text" w:eastAsia="Google Sans Text" w:hAnsi="Google Sans Text"/>
          <w:color w:val="1f1f1f"/>
          <w:sz w:val="26"/>
          <w:szCs w:val="26"/>
          <w:rtl w:val="0"/>
        </w:rPr>
        <w:t xml:space="preserve">3.2 Telemetry and Statistics Aggregation</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Statistics panel (Figure 4) allows for the granular monitoring of the network fabric, which is essential for performance validation and troubleshooting.</w:t>
      </w:r>
    </w:p>
    <w:p w:rsidR="00000000" w:rsidDel="00000000" w:rsidP="00000000" w:rsidRDefault="00000000" w:rsidRPr="00000000" w14:paraId="0000008B">
      <w:pPr>
        <w:spacing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14300" distT="114300" distL="114300" distR="114300">
            <wp:extent cx="5943600" cy="3416300"/>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spacing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Figure 4 shows the OFM stats screen</w:t>
      </w:r>
    </w:p>
    <w:p w:rsidR="00000000" w:rsidDel="00000000" w:rsidP="00000000" w:rsidRDefault="00000000" w:rsidRPr="00000000" w14:paraId="0000008D">
      <w:pPr>
        <w:numPr>
          <w:ilvl w:val="0"/>
          <w:numId w:val="3"/>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Port Statistics:</w:t>
      </w:r>
      <w:r w:rsidDel="00000000" w:rsidR="00000000" w:rsidRPr="00000000">
        <w:rPr>
          <w:rFonts w:ascii="Google Sans Text" w:cs="Google Sans Text" w:eastAsia="Google Sans Text" w:hAnsi="Google Sans Text"/>
          <w:color w:val="1f1f1f"/>
          <w:rtl w:val="0"/>
        </w:rPr>
        <w:t xml:space="preserve"> Real-time data regarding packet ingress/egress, byte counts, and error rates on physical or virtual switch interfaces.</w:t>
      </w:r>
    </w:p>
    <w:p w:rsidR="00000000" w:rsidDel="00000000" w:rsidP="00000000" w:rsidRDefault="00000000" w:rsidRPr="00000000" w14:paraId="0000008E">
      <w:pPr>
        <w:numPr>
          <w:ilvl w:val="0"/>
          <w:numId w:val="3"/>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Flow Table Stats:</w:t>
      </w:r>
      <w:r w:rsidDel="00000000" w:rsidR="00000000" w:rsidRPr="00000000">
        <w:rPr>
          <w:rFonts w:ascii="Google Sans Text" w:cs="Google Sans Text" w:eastAsia="Google Sans Text" w:hAnsi="Google Sans Text"/>
          <w:color w:val="1f1f1f"/>
          <w:rtl w:val="0"/>
        </w:rPr>
        <w:t xml:space="preserve"> Metrics indicating the number of packets and bytes that have matched a specific flow entry.</w:t>
      </w:r>
    </w:p>
    <w:p w:rsidR="00000000" w:rsidDel="00000000" w:rsidP="00000000" w:rsidRDefault="00000000" w:rsidRPr="00000000" w14:paraId="0000008F">
      <w:pPr>
        <w:numPr>
          <w:ilvl w:val="0"/>
          <w:numId w:val="3"/>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Aggregate Flow Stats:</w:t>
      </w:r>
      <w:r w:rsidDel="00000000" w:rsidR="00000000" w:rsidRPr="00000000">
        <w:rPr>
          <w:rFonts w:ascii="Google Sans Text" w:cs="Google Sans Text" w:eastAsia="Google Sans Text" w:hAnsi="Google Sans Text"/>
          <w:color w:val="1f1f1f"/>
          <w:rtl w:val="0"/>
        </w:rPr>
        <w:t xml:space="preserve"> Provides a high-level summary of total traffic across all flows on a device.</w:t>
      </w:r>
    </w:p>
    <w:p w:rsidR="00000000" w:rsidDel="00000000" w:rsidP="00000000" w:rsidRDefault="00000000" w:rsidRPr="00000000" w14:paraId="00000090">
      <w:pPr>
        <w:numPr>
          <w:ilvl w:val="0"/>
          <w:numId w:val="3"/>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Meter &amp; Group Stats</w:t>
      </w:r>
      <w:r w:rsidDel="00000000" w:rsidR="00000000" w:rsidRPr="00000000">
        <w:rPr>
          <w:rFonts w:ascii="Google Sans Text" w:cs="Google Sans Text" w:eastAsia="Google Sans Text" w:hAnsi="Google Sans Text"/>
          <w:color w:val="1f1f1f"/>
          <w:rtl w:val="0"/>
        </w:rPr>
        <w:t xml:space="preserve">: Statistics related to OpenFlow 'Meters' (used for rate limiting) and 'Groups' (used for multicast or fast-failover paths).</w:t>
      </w:r>
    </w:p>
    <w:p w:rsidR="00000000" w:rsidDel="00000000" w:rsidP="00000000" w:rsidRDefault="00000000" w:rsidRPr="00000000" w14:paraId="00000091">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9i9jor1b2lil" w:id="11"/>
      <w:bookmarkEnd w:id="11"/>
      <w:r w:rsidDel="00000000" w:rsidR="00000000" w:rsidRPr="00000000">
        <w:rPr>
          <w:rFonts w:ascii="Google Sans Text" w:cs="Google Sans Text" w:eastAsia="Google Sans Text" w:hAnsi="Google Sans Text"/>
          <w:color w:val="1f1f1f"/>
          <w:sz w:val="26"/>
          <w:szCs w:val="26"/>
          <w:rtl w:val="0"/>
        </w:rPr>
        <w:t xml:space="preserve">3.3 Deployment and Installation Methodologies</w:t>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 key objective of SDN is to replace "cumbersome per-device configuration" with a centralized, web-based management approach. To achieve this, OFM supports two primary installation paths:</w:t>
      </w:r>
    </w:p>
    <w:p w:rsidR="00000000" w:rsidDel="00000000" w:rsidP="00000000" w:rsidRDefault="00000000" w:rsidRPr="00000000" w14:paraId="00000094">
      <w:pPr>
        <w:numPr>
          <w:ilvl w:val="0"/>
          <w:numId w:val="2"/>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Vagrant Method:</w:t>
      </w:r>
      <w:r w:rsidDel="00000000" w:rsidR="00000000" w:rsidRPr="00000000">
        <w:rPr>
          <w:rFonts w:ascii="Google Sans Text" w:cs="Google Sans Text" w:eastAsia="Google Sans Text" w:hAnsi="Google Sans Text"/>
          <w:color w:val="1f1f1f"/>
          <w:rtl w:val="0"/>
        </w:rPr>
        <w:t xml:space="preserve"> Utilizes an automated environment provisioner to deploy a pre-configured ODL and OFM instance.</w:t>
      </w:r>
      <w:hyperlink r:id="rId10">
        <w:r w:rsidDel="00000000" w:rsidR="00000000" w:rsidRPr="00000000">
          <w:rPr>
            <w:rFonts w:ascii="Google Sans Text" w:cs="Google Sans Text" w:eastAsia="Google Sans Text" w:hAnsi="Google Sans Text"/>
            <w:color w:val="1155cc"/>
            <w:u w:val="single"/>
            <w:rtl w:val="0"/>
          </w:rPr>
          <w:t xml:space="preserve">https://github.com/CiscoDevNet/OpenDaylight-Openflow-App/tree/Vagrant-setup/Vagrant</w:t>
        </w:r>
      </w:hyperlink>
      <w:r w:rsidDel="00000000" w:rsidR="00000000" w:rsidRPr="00000000">
        <w:rPr>
          <w:rtl w:val="0"/>
        </w:rPr>
      </w:r>
    </w:p>
    <w:p w:rsidR="00000000" w:rsidDel="00000000" w:rsidP="00000000" w:rsidRDefault="00000000" w:rsidRPr="00000000" w14:paraId="00000095">
      <w:pPr>
        <w:numPr>
          <w:ilvl w:val="0"/>
          <w:numId w:val="2"/>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Step-by-Step Installation:</w:t>
      </w:r>
      <w:r w:rsidDel="00000000" w:rsidR="00000000" w:rsidRPr="00000000">
        <w:rPr>
          <w:rFonts w:ascii="Google Sans Text" w:cs="Google Sans Text" w:eastAsia="Google Sans Text" w:hAnsi="Google Sans Text"/>
          <w:color w:val="1f1f1f"/>
          <w:rtl w:val="0"/>
        </w:rPr>
        <w:t xml:space="preserve"> Involves the manual configuration of ODL, OFM, and </w:t>
      </w:r>
      <w:r w:rsidDel="00000000" w:rsidR="00000000" w:rsidRPr="00000000">
        <w:rPr>
          <w:rFonts w:ascii="Google Sans Text" w:cs="Google Sans Text" w:eastAsia="Google Sans Text" w:hAnsi="Google Sans Text"/>
          <w:b w:val="1"/>
          <w:bCs w:val="1"/>
          <w:color w:val="1f1f1f"/>
          <w:rtl w:val="0"/>
        </w:rPr>
        <w:t xml:space="preserve">Mininet</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96">
      <w:pPr>
        <w:numPr>
          <w:ilvl w:val="1"/>
          <w:numId w:val="2"/>
        </w:numPr>
        <w:pBdr>
          <w:top w:color="auto" w:space="0" w:sz="0" w:val="none"/>
          <w:bottom w:color="auto" w:space="0" w:sz="0" w:val="none"/>
          <w:right w:color="auto" w:space="0" w:sz="0" w:val="none"/>
          <w:between w:color="auto" w:space="0" w:sz="0" w:val="none"/>
        </w:pBdr>
        <w:spacing w:after="0" w:afterAutospacing="0" w:line="276" w:lineRule="auto"/>
        <w:ind w:left="1440" w:hanging="360"/>
        <w:jc w:val="both"/>
      </w:pPr>
      <w:r w:rsidDel="00000000" w:rsidR="00000000" w:rsidRPr="00000000">
        <w:rPr>
          <w:rFonts w:ascii="Google Sans Text" w:cs="Google Sans Text" w:eastAsia="Google Sans Text" w:hAnsi="Google Sans Text"/>
          <w:b w:val="1"/>
          <w:bCs w:val="1"/>
          <w:color w:val="1f1f1f"/>
          <w:rtl w:val="0"/>
        </w:rPr>
        <w:t xml:space="preserve">Mininet:</w:t>
      </w:r>
      <w:r w:rsidDel="00000000" w:rsidR="00000000" w:rsidRPr="00000000">
        <w:rPr>
          <w:rFonts w:ascii="Google Sans Text" w:cs="Google Sans Text" w:eastAsia="Google Sans Text" w:hAnsi="Google Sans Text"/>
          <w:color w:val="1f1f1f"/>
          <w:rtl w:val="0"/>
        </w:rPr>
        <w:t xml:space="preserve"> A network emulator used to create a topology of virtual hosts, switches, and links on a single Linux kernel, supporting the OpenFlow protocol.</w:t>
      </w:r>
    </w:p>
    <w:p w:rsidR="00000000" w:rsidDel="00000000" w:rsidP="00000000" w:rsidRDefault="00000000" w:rsidRPr="00000000" w14:paraId="00000097">
      <w:pPr>
        <w:numPr>
          <w:ilvl w:val="1"/>
          <w:numId w:val="2"/>
        </w:numPr>
        <w:pBdr>
          <w:top w:color="auto" w:space="0" w:sz="0" w:val="none"/>
          <w:bottom w:color="auto" w:space="0" w:sz="0" w:val="none"/>
          <w:right w:color="auto" w:space="0" w:sz="0" w:val="none"/>
          <w:between w:color="auto" w:space="0" w:sz="0" w:val="none"/>
        </w:pBdr>
        <w:spacing w:after="600" w:line="276" w:lineRule="auto"/>
        <w:ind w:left="1500" w:hanging="360"/>
        <w:jc w:val="both"/>
      </w:pPr>
      <w:r w:rsidDel="00000000" w:rsidR="00000000" w:rsidRPr="00000000">
        <w:rPr>
          <w:rFonts w:ascii="Google Sans Text" w:cs="Google Sans Text" w:eastAsia="Google Sans Text" w:hAnsi="Google Sans Text"/>
          <w:b w:val="1"/>
          <w:bCs w:val="1"/>
          <w:color w:val="1f1f1f"/>
          <w:rtl w:val="0"/>
        </w:rPr>
        <w:t xml:space="preserve">Virtual Machine (VM) Backend:</w:t>
      </w:r>
      <w:r w:rsidDel="00000000" w:rsidR="00000000" w:rsidRPr="00000000">
        <w:rPr>
          <w:rFonts w:ascii="Google Sans Text" w:cs="Google Sans Text" w:eastAsia="Google Sans Text" w:hAnsi="Google Sans Text"/>
          <w:color w:val="1f1f1f"/>
          <w:rtl w:val="0"/>
        </w:rPr>
        <w:t xml:space="preserve"> A pre-built VM image containing Mininet is typically used to host the data plane for development. To run the backend for our app, you can use a pre-built VM image, including Mininet, downloadable from </w:t>
      </w:r>
      <w:hyperlink r:id="rId11">
        <w:r w:rsidDel="00000000" w:rsidR="00000000" w:rsidRPr="00000000">
          <w:rPr>
            <w:rFonts w:ascii="Google Sans Text" w:cs="Google Sans Text" w:eastAsia="Google Sans Text" w:hAnsi="Google Sans Text"/>
            <w:color w:val="1155cc"/>
            <w:u w:val="single"/>
            <w:rtl w:val="0"/>
          </w:rPr>
          <w:t xml:space="preserve">http://mininet.org/download/</w:t>
        </w:r>
      </w:hyperlink>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pacing w:after="480" w:line="276"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Modern Insight (2026):</w:t>
      </w:r>
      <w:r w:rsidDel="00000000" w:rsidR="00000000" w:rsidRPr="00000000">
        <w:rPr>
          <w:rFonts w:ascii="Google Sans Text" w:cs="Google Sans Text" w:eastAsia="Google Sans Text" w:hAnsi="Google Sans Text"/>
          <w:color w:val="1f1f1f"/>
          <w:rtl w:val="0"/>
        </w:rPr>
        <w:t xml:space="preserve"> While manual VM-based installation was the standard in 2014, current 2026 workflows prioritize </w:t>
      </w:r>
      <w:r w:rsidDel="00000000" w:rsidR="00000000" w:rsidRPr="00000000">
        <w:rPr>
          <w:rFonts w:ascii="Google Sans Text" w:cs="Google Sans Text" w:eastAsia="Google Sans Text" w:hAnsi="Google Sans Text"/>
          <w:b w:val="1"/>
          <w:bCs w:val="1"/>
          <w:color w:val="1f1f1f"/>
          <w:rtl w:val="0"/>
        </w:rPr>
        <w:t xml:space="preserve">Containerized Orchestration</w:t>
      </w:r>
      <w:r w:rsidDel="00000000" w:rsidR="00000000" w:rsidRPr="00000000">
        <w:rPr>
          <w:rFonts w:ascii="Google Sans Text" w:cs="Google Sans Text" w:eastAsia="Google Sans Text" w:hAnsi="Google Sans Text"/>
          <w:color w:val="1f1f1f"/>
          <w:rtl w:val="0"/>
        </w:rPr>
        <w:t xml:space="preserve">. Engineers now deploy SDN controllers like ODL as </w:t>
      </w:r>
      <w:r w:rsidDel="00000000" w:rsidR="00000000" w:rsidRPr="00000000">
        <w:rPr>
          <w:rFonts w:ascii="Google Sans Text" w:cs="Google Sans Text" w:eastAsia="Google Sans Text" w:hAnsi="Google Sans Text"/>
          <w:b w:val="1"/>
          <w:bCs w:val="1"/>
          <w:color w:val="1f1f1f"/>
          <w:rtl w:val="0"/>
        </w:rPr>
        <w:t xml:space="preserve">Helm Charts</w:t>
      </w:r>
      <w:r w:rsidDel="00000000" w:rsidR="00000000" w:rsidRPr="00000000">
        <w:rPr>
          <w:rFonts w:ascii="Google Sans Text" w:cs="Google Sans Text" w:eastAsia="Google Sans Text" w:hAnsi="Google Sans Text"/>
          <w:color w:val="1f1f1f"/>
          <w:rtl w:val="0"/>
        </w:rPr>
        <w:t xml:space="preserve"> on Kubernetes. This allows the controller to scale as a </w:t>
      </w:r>
      <w:r w:rsidDel="00000000" w:rsidR="00000000" w:rsidRPr="00000000">
        <w:rPr>
          <w:rFonts w:ascii="Google Sans Text" w:cs="Google Sans Text" w:eastAsia="Google Sans Text" w:hAnsi="Google Sans Text"/>
          <w:b w:val="1"/>
          <w:bCs w:val="1"/>
          <w:color w:val="1f1f1f"/>
          <w:rtl w:val="0"/>
        </w:rPr>
        <w:t xml:space="preserve">CNF (Cloud-native Network Function)</w:t>
      </w:r>
      <w:r w:rsidDel="00000000" w:rsidR="00000000" w:rsidRPr="00000000">
        <w:rPr>
          <w:rFonts w:ascii="Google Sans Text" w:cs="Google Sans Text" w:eastAsia="Google Sans Text" w:hAnsi="Google Sans Text"/>
          <w:color w:val="1f1f1f"/>
          <w:rtl w:val="0"/>
        </w:rPr>
        <w:t xml:space="preserve">, providing high availability and automated recovery that was difficult to achieve with traditional VM-based deployments.</w:t>
      </w:r>
    </w:p>
    <w:p w:rsidR="00000000" w:rsidDel="00000000" w:rsidP="00000000" w:rsidRDefault="00000000" w:rsidRPr="00000000" w14:paraId="00000099">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9B">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34"/>
          <w:szCs w:val="34"/>
        </w:rPr>
      </w:pPr>
      <w:bookmarkStart w:colFirst="0" w:colLast="0" w:name="_xo4dlphwqobj" w:id="12"/>
      <w:bookmarkEnd w:id="12"/>
      <w:r w:rsidDel="00000000" w:rsidR="00000000" w:rsidRPr="00000000">
        <w:rPr>
          <w:rFonts w:ascii="Google Sans Text" w:cs="Google Sans Text" w:eastAsia="Google Sans Text" w:hAnsi="Google Sans Text"/>
          <w:color w:val="1f1f1f"/>
          <w:sz w:val="34"/>
          <w:szCs w:val="34"/>
          <w:rtl w:val="0"/>
        </w:rPr>
        <w:t xml:space="preserve">4. Integration, Configuration, and Environment Orchestration</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This section focuses on the technical integration of the OpenDaylight (ODL) controller with the OpenFlow Manager (OFM) application and the configuration of the underlying network emulator, Mininet.</w:t>
      </w:r>
    </w:p>
    <w:p w:rsidR="00000000" w:rsidDel="00000000" w:rsidP="00000000" w:rsidRDefault="00000000" w:rsidRPr="00000000" w14:paraId="0000009E">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rlt7nkhjkocp" w:id="13"/>
      <w:bookmarkEnd w:id="13"/>
      <w:r w:rsidDel="00000000" w:rsidR="00000000" w:rsidRPr="00000000">
        <w:rPr>
          <w:rFonts w:ascii="Google Sans Text" w:cs="Google Sans Text" w:eastAsia="Google Sans Text" w:hAnsi="Google Sans Text"/>
          <w:color w:val="1f1f1f"/>
          <w:sz w:val="26"/>
          <w:szCs w:val="26"/>
          <w:rtl w:val="0"/>
        </w:rPr>
        <w:t xml:space="preserve">4.1 OpenDaylight Feature Provisioning</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To integrate ODL with the standalone app, you must enable these features:</w:t>
      </w:r>
    </w:p>
    <w:p w:rsidR="00000000" w:rsidDel="00000000" w:rsidP="00000000" w:rsidRDefault="00000000" w:rsidRPr="00000000" w14:paraId="000000A1">
      <w:pPr>
        <w:numPr>
          <w:ilvl w:val="0"/>
          <w:numId w:val="7"/>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444746"/>
          <w:shd w:fill="e9eef6" w:val="clear"/>
          <w:rtl w:val="0"/>
        </w:rPr>
        <w:t xml:space="preserve">odl-restconf-all</w:t>
      </w:r>
      <w:r w:rsidDel="00000000" w:rsidR="00000000" w:rsidRPr="00000000">
        <w:rPr>
          <w:rFonts w:ascii="Google Sans Text" w:cs="Google Sans Text" w:eastAsia="Google Sans Text" w:hAnsi="Google Sans Text"/>
          <w:color w:val="1f1f1f"/>
          <w:rtl w:val="0"/>
        </w:rPr>
        <w:t xml:space="preserve">: A feature that enables the RESTCONF protocol, providing the Northbound Interface (NBI) necessary for applications to interact with the MD-SAL.</w:t>
      </w:r>
    </w:p>
    <w:p w:rsidR="00000000" w:rsidDel="00000000" w:rsidP="00000000" w:rsidRDefault="00000000" w:rsidRPr="00000000" w14:paraId="000000A2">
      <w:pPr>
        <w:numPr>
          <w:ilvl w:val="0"/>
          <w:numId w:val="7"/>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444746"/>
          <w:shd w:fill="e9eef6" w:val="clear"/>
          <w:rtl w:val="0"/>
        </w:rPr>
        <w:t xml:space="preserve">odl-openflowplugin-all</w:t>
      </w:r>
      <w:r w:rsidDel="00000000" w:rsidR="00000000" w:rsidRPr="00000000">
        <w:rPr>
          <w:rFonts w:ascii="Google Sans Text" w:cs="Google Sans Text" w:eastAsia="Google Sans Text" w:hAnsi="Google Sans Text"/>
          <w:color w:val="1f1f1f"/>
          <w:rtl w:val="0"/>
        </w:rPr>
        <w:t xml:space="preserve">: The Southbound plugin that provides the OpenFlow implementation required to communicate with physical or virtual switches.</w:t>
      </w:r>
    </w:p>
    <w:p w:rsidR="00000000" w:rsidDel="00000000" w:rsidP="00000000" w:rsidRDefault="00000000" w:rsidRPr="00000000" w14:paraId="000000A3">
      <w:pPr>
        <w:numPr>
          <w:ilvl w:val="0"/>
          <w:numId w:val="7"/>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444746"/>
          <w:shd w:fill="e9eef6" w:val="clear"/>
          <w:rtl w:val="0"/>
        </w:rPr>
        <w:t xml:space="preserve">odl-l2switch-all</w:t>
      </w:r>
      <w:r w:rsidDel="00000000" w:rsidR="00000000" w:rsidRPr="00000000">
        <w:rPr>
          <w:rFonts w:ascii="Google Sans Text" w:cs="Google Sans Text" w:eastAsia="Google Sans Text" w:hAnsi="Google Sans Text"/>
          <w:color w:val="1f1f1f"/>
          <w:rtl w:val="0"/>
        </w:rPr>
        <w:t xml:space="preserve">: A suite of applications that provide Layer 2 switching functionality, including host discovery and topology management.</w:t>
      </w:r>
    </w:p>
    <w:p w:rsidR="00000000" w:rsidDel="00000000" w:rsidP="00000000" w:rsidRDefault="00000000" w:rsidRPr="00000000" w14:paraId="000000A4">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5">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lyad21m548m7" w:id="14"/>
      <w:bookmarkEnd w:id="14"/>
      <w:r w:rsidDel="00000000" w:rsidR="00000000" w:rsidRPr="00000000">
        <w:rPr>
          <w:rFonts w:ascii="Google Sans Text" w:cs="Google Sans Text" w:eastAsia="Google Sans Text" w:hAnsi="Google Sans Text"/>
          <w:color w:val="1f1f1f"/>
          <w:sz w:val="26"/>
          <w:szCs w:val="26"/>
          <w:rtl w:val="0"/>
        </w:rPr>
        <w:t xml:space="preserve">4.2 Data Plane Emulation with Mininet</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Mininet is used to create a virtualized OpenFlow network. The following command initializes a tree topology and connects it to the ODL controller:</w:t>
      </w:r>
    </w:p>
    <w:p w:rsidR="00000000" w:rsidDel="00000000" w:rsidP="00000000" w:rsidRDefault="00000000" w:rsidRPr="00000000" w14:paraId="000000A7">
      <w:pPr>
        <w:spacing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sudo mn --topo tree --controller 'remote, ip=127.0.0.1, port=6653' --switch ovsk, protocols=OpenFlow13</w:t>
      </w:r>
    </w:p>
    <w:p w:rsidR="00000000" w:rsidDel="00000000" w:rsidP="00000000" w:rsidRDefault="00000000" w:rsidRPr="00000000" w14:paraId="000000A8">
      <w:pPr>
        <w:numPr>
          <w:ilvl w:val="0"/>
          <w:numId w:val="16"/>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444746"/>
          <w:shd w:fill="e9eef6" w:val="clear"/>
          <w:rtl w:val="0"/>
        </w:rPr>
        <w:t xml:space="preserve">--topo tree</w:t>
      </w:r>
      <w:r w:rsidDel="00000000" w:rsidR="00000000" w:rsidRPr="00000000">
        <w:rPr>
          <w:rFonts w:ascii="Google Sans Text" w:cs="Google Sans Text" w:eastAsia="Google Sans Text" w:hAnsi="Google Sans Text"/>
          <w:color w:val="1f1f1f"/>
          <w:rtl w:val="0"/>
        </w:rPr>
        <w:t xml:space="preserve">: Defines a hierarchical tree structure for the network.</w:t>
      </w:r>
    </w:p>
    <w:p w:rsidR="00000000" w:rsidDel="00000000" w:rsidP="00000000" w:rsidRDefault="00000000" w:rsidRPr="00000000" w14:paraId="000000A9">
      <w:pPr>
        <w:numPr>
          <w:ilvl w:val="0"/>
          <w:numId w:val="16"/>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444746"/>
          <w:shd w:fill="e9eef6" w:val="clear"/>
          <w:rtl w:val="0"/>
        </w:rPr>
        <w:t xml:space="preserve">--controller 'remote, ip=127.0.0.1, port=6653'</w:t>
      </w:r>
      <w:r w:rsidDel="00000000" w:rsidR="00000000" w:rsidRPr="00000000">
        <w:rPr>
          <w:rFonts w:ascii="Google Sans Text" w:cs="Google Sans Text" w:eastAsia="Google Sans Text" w:hAnsi="Google Sans Text"/>
          <w:color w:val="1f1f1f"/>
          <w:rtl w:val="0"/>
        </w:rPr>
        <w:t xml:space="preserve">: Points the switches to a remote controller located on the localhost at the standard OpenFlow port 6653.</w:t>
      </w:r>
    </w:p>
    <w:p w:rsidR="00000000" w:rsidDel="00000000" w:rsidP="00000000" w:rsidRDefault="00000000" w:rsidRPr="00000000" w14:paraId="000000AA">
      <w:pPr>
        <w:numPr>
          <w:ilvl w:val="0"/>
          <w:numId w:val="16"/>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444746"/>
          <w:shd w:fill="e9eef6" w:val="clear"/>
          <w:rtl w:val="0"/>
        </w:rPr>
        <w:t xml:space="preserve">--switch ovsk, protocols=OpenFlow13</w:t>
      </w:r>
      <w:r w:rsidDel="00000000" w:rsidR="00000000" w:rsidRPr="00000000">
        <w:rPr>
          <w:rFonts w:ascii="Google Sans Text" w:cs="Google Sans Text" w:eastAsia="Google Sans Text" w:hAnsi="Google Sans Text"/>
          <w:color w:val="1f1f1f"/>
          <w:rtl w:val="0"/>
        </w:rPr>
        <w:t xml:space="preserve">: Specifies the use of Open vSwitch (OVS) and enforces the OpenFlow 1.3 protocol standard.</w:t>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Operational Requirement:</w:t>
      </w:r>
      <w:r w:rsidDel="00000000" w:rsidR="00000000" w:rsidRPr="00000000">
        <w:rPr>
          <w:rFonts w:ascii="Google Sans Text" w:cs="Google Sans Text" w:eastAsia="Google Sans Text" w:hAnsi="Google Sans Text"/>
          <w:color w:val="1f1f1f"/>
          <w:rtl w:val="0"/>
        </w:rPr>
        <w:t xml:space="preserve"> After the topology is active, engineers must execute the </w:t>
      </w:r>
      <w:r w:rsidDel="00000000" w:rsidR="00000000" w:rsidRPr="00000000">
        <w:rPr>
          <w:rFonts w:ascii="Google Sans Text" w:cs="Google Sans Text" w:eastAsia="Google Sans Text" w:hAnsi="Google Sans Text"/>
          <w:color w:val="444746"/>
          <w:shd w:fill="e9eef6" w:val="clear"/>
          <w:rtl w:val="0"/>
        </w:rPr>
        <w:t xml:space="preserve">pingall</w:t>
      </w:r>
      <w:r w:rsidDel="00000000" w:rsidR="00000000" w:rsidRPr="00000000">
        <w:rPr>
          <w:rFonts w:ascii="Google Sans Text" w:cs="Google Sans Text" w:eastAsia="Google Sans Text" w:hAnsi="Google Sans Text"/>
          <w:color w:val="1f1f1f"/>
          <w:rtl w:val="0"/>
        </w:rPr>
        <w:t xml:space="preserve"> command within the Mininet console. This generates traffic that allows the ODL controller to discover host nodes and populate the network-topology database.</w:t>
      </w:r>
    </w:p>
    <w:p w:rsidR="00000000" w:rsidDel="00000000" w:rsidP="00000000" w:rsidRDefault="00000000" w:rsidRPr="00000000" w14:paraId="000000AC">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by82nsuo2y0r" w:id="15"/>
      <w:bookmarkEnd w:id="15"/>
      <w:r w:rsidDel="00000000" w:rsidR="00000000" w:rsidRPr="00000000">
        <w:rPr>
          <w:rFonts w:ascii="Google Sans Text" w:cs="Google Sans Text" w:eastAsia="Google Sans Text" w:hAnsi="Google Sans Text"/>
          <w:color w:val="1f1f1f"/>
          <w:sz w:val="26"/>
          <w:szCs w:val="26"/>
          <w:rtl w:val="0"/>
        </w:rPr>
        <w:t xml:space="preserve">4.3 Frontend Environment Configuration</w:t>
      </w:r>
    </w:p>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OFM application requires specific environmental parameters to establish a connection with the ODL Northbound Interface. That is, before running the OFM standalone application, it is important to configure the controller base URL, controller port, ODL username, and ODL password. All this information should be written in the env.module.js  file located inthe  directory ofm src/common/config.</w:t>
      </w:r>
    </w:p>
    <w:p w:rsidR="00000000" w:rsidDel="00000000" w:rsidP="00000000" w:rsidRDefault="00000000" w:rsidRPr="00000000" w14:paraId="000000AF">
      <w:pPr>
        <w:pStyle w:val="Heading4"/>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2"/>
          <w:szCs w:val="22"/>
        </w:rPr>
      </w:pPr>
      <w:bookmarkStart w:colFirst="0" w:colLast="0" w:name="_o9osqr72z5is" w:id="16"/>
      <w:bookmarkEnd w:id="16"/>
      <w:r w:rsidDel="00000000" w:rsidR="00000000" w:rsidRPr="00000000">
        <w:rPr>
          <w:rFonts w:ascii="Google Sans Text" w:cs="Google Sans Text" w:eastAsia="Google Sans Text" w:hAnsi="Google Sans Text"/>
          <w:color w:val="1f1f1f"/>
          <w:sz w:val="22"/>
          <w:szCs w:val="22"/>
          <w:rtl w:val="0"/>
        </w:rPr>
        <w:t xml:space="preserve">Table 4: OFM Environment Parameters (</w:t>
      </w:r>
      <w:r w:rsidDel="00000000" w:rsidR="00000000" w:rsidRPr="00000000">
        <w:rPr>
          <w:rFonts w:ascii="Google Sans Text" w:cs="Google Sans Text" w:eastAsia="Google Sans Text" w:hAnsi="Google Sans Text"/>
          <w:color w:val="444746"/>
          <w:sz w:val="22"/>
          <w:szCs w:val="22"/>
          <w:shd w:fill="e9eef6" w:val="clear"/>
          <w:rtl w:val="0"/>
        </w:rPr>
        <w:t xml:space="preserve">env.module.js</w:t>
      </w:r>
      <w:r w:rsidDel="00000000" w:rsidR="00000000" w:rsidRPr="00000000">
        <w:rPr>
          <w:rFonts w:ascii="Google Sans Text" w:cs="Google Sans Text" w:eastAsia="Google Sans Text" w:hAnsi="Google Sans Text"/>
          <w:color w:val="1f1f1f"/>
          <w:sz w:val="22"/>
          <w:szCs w:val="22"/>
          <w:rtl w:val="0"/>
        </w:rPr>
        <w:t xml:space="preserve">)</w:t>
      </w:r>
    </w:p>
    <w:tbl>
      <w:tblPr>
        <w:tblStyle w:val="Table4"/>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3240"/>
        <w:gridCol w:w="3540"/>
        <w:tblGridChange w:id="0">
          <w:tblGrid>
            <w:gridCol w:w="2010"/>
            <w:gridCol w:w="3240"/>
            <w:gridCol w:w="3540"/>
          </w:tblGrid>
        </w:tblGridChange>
      </w:tblGrid>
      <w:tr>
        <w:trPr>
          <w:cantSplit w:val="0"/>
          <w:trHeight w:val="540" w:hRule="atLeast"/>
          <w:tblHeader w:val="0"/>
        </w:trPr>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B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Parameter</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B1">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Description</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B2">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Engineering Purpose</w:t>
            </w:r>
            <w:r w:rsidDel="00000000" w:rsidR="00000000" w:rsidRPr="00000000">
              <w:rPr>
                <w:rtl w:val="0"/>
              </w:rPr>
            </w:r>
          </w:p>
        </w:tc>
      </w:tr>
      <w:tr>
        <w:trPr>
          <w:cantSplit w:val="0"/>
          <w:trHeight w:val="930"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3">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Controller Base URL</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4">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IP/Hostname of the ODL instance.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Defines the network destination for API calls.</w:t>
            </w:r>
          </w:p>
        </w:tc>
      </w:tr>
      <w:tr>
        <w:trPr>
          <w:cantSplit w:val="0"/>
          <w:trHeight w:val="121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6">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Controller Port</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7">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Typically, port 8181 is used for RESTCONF.</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Defines the specific TCP port used for HTTP communication.</w:t>
            </w:r>
          </w:p>
        </w:tc>
      </w:tr>
      <w:tr>
        <w:trPr>
          <w:cantSplit w:val="0"/>
          <w:trHeight w:val="121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9">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ODL Credentials</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A">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Username and Password (default: </w:t>
            </w:r>
            <w:r w:rsidDel="00000000" w:rsidR="00000000" w:rsidRPr="00000000">
              <w:rPr>
                <w:rFonts w:ascii="Google Sans Text" w:cs="Google Sans Text" w:eastAsia="Google Sans Text" w:hAnsi="Google Sans Text"/>
                <w:color w:val="444746"/>
                <w:shd w:fill="e9eef6" w:val="clear"/>
                <w:rtl w:val="0"/>
              </w:rPr>
              <w:t xml:space="preserve">admin/admin</w:t>
            </w:r>
            <w:r w:rsidDel="00000000" w:rsidR="00000000" w:rsidRPr="00000000">
              <w:rPr>
                <w:rFonts w:ascii="Google Sans Text" w:cs="Google Sans Text" w:eastAsia="Google Sans Text" w:hAnsi="Google Sans Text"/>
                <w:color w:val="1f1f1f"/>
                <w:rtl w:val="0"/>
              </w:rPr>
              <w:t xml:space="preserve">).</w:t>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Provides the necessary authentication for API access.</w:t>
            </w:r>
          </w:p>
        </w:tc>
      </w:tr>
    </w:tbl>
    <w:p w:rsidR="00000000" w:rsidDel="00000000" w:rsidP="00000000" w:rsidRDefault="00000000" w:rsidRPr="00000000" w14:paraId="000000BC">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BD">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These parameters are stored in the ofm/src/common/config/env.module.js file16. Proper configuration is critical; if the credentials or URL are incorrect, the OFM frontend will fail to retrieve inventory or program flows, as it cannot authenticate with the ODL MD-SAL17.</w:t>
      </w:r>
    </w:p>
    <w:p w:rsidR="00000000" w:rsidDel="00000000" w:rsidP="00000000" w:rsidRDefault="00000000" w:rsidRPr="00000000" w14:paraId="000000BE">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F">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2s1ro5lr0s78" w:id="17"/>
      <w:bookmarkEnd w:id="17"/>
      <w:r w:rsidDel="00000000" w:rsidR="00000000" w:rsidRPr="00000000">
        <w:rPr>
          <w:rFonts w:ascii="Google Sans Text" w:cs="Google Sans Text" w:eastAsia="Google Sans Text" w:hAnsi="Google Sans Text"/>
          <w:color w:val="1f1f1f"/>
          <w:sz w:val="26"/>
          <w:szCs w:val="26"/>
          <w:rtl w:val="0"/>
        </w:rPr>
        <w:t xml:space="preserve">4.4 Web Server Deployment via Grunt</w:t>
      </w:r>
    </w:p>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To run our standalone app on a local web server. If you do not have anyone, you can use a tool </w:t>
      </w:r>
    </w:p>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Grunt, which is installable via npm, the Node.js package manager. Follow this tutorial</w:t>
      </w:r>
    </w:p>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hyperlink r:id="rId12">
        <w:r w:rsidDel="00000000" w:rsidR="00000000" w:rsidRPr="00000000">
          <w:rPr>
            <w:rFonts w:ascii="Google Sans Text" w:cs="Google Sans Text" w:eastAsia="Google Sans Text" w:hAnsi="Google Sans Text"/>
            <w:color w:val="1155cc"/>
            <w:u w:val="single"/>
            <w:rtl w:val="0"/>
          </w:rPr>
          <w:t xml:space="preserve">http://gruntjs.com/getting-started</w:t>
        </w:r>
      </w:hyperlink>
      <w:r w:rsidDel="00000000" w:rsidR="00000000" w:rsidRPr="00000000">
        <w:rPr>
          <w:rtl w:val="0"/>
        </w:rPr>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This is b</w:t>
      </w:r>
      <w:r w:rsidDel="00000000" w:rsidR="00000000" w:rsidRPr="00000000">
        <w:rPr>
          <w:rFonts w:ascii="Google Sans Text" w:cs="Google Sans Text" w:eastAsia="Google Sans Text" w:hAnsi="Google Sans Text"/>
          <w:color w:val="1f1f1f"/>
          <w:rtl w:val="0"/>
        </w:rPr>
        <w:t xml:space="preserve">ecause OFM is a standalone JavaScript application; it requires a web server for hosting. </w:t>
      </w:r>
      <w:r w:rsidDel="00000000" w:rsidR="00000000" w:rsidRPr="00000000">
        <w:rPr>
          <w:rFonts w:ascii="Google Sans Text" w:cs="Google Sans Text" w:eastAsia="Google Sans Text" w:hAnsi="Google Sans Text"/>
          <w:b w:val="1"/>
          <w:bCs w:val="1"/>
          <w:color w:val="1f1f1f"/>
          <w:rtl w:val="0"/>
        </w:rPr>
        <w:t xml:space="preserve">Grunt</w:t>
      </w:r>
      <w:r w:rsidDel="00000000" w:rsidR="00000000" w:rsidRPr="00000000">
        <w:rPr>
          <w:rFonts w:ascii="Google Sans Text" w:cs="Google Sans Text" w:eastAsia="Google Sans Text" w:hAnsi="Google Sans Text"/>
          <w:color w:val="1f1f1f"/>
          <w:rtl w:val="0"/>
        </w:rPr>
        <w:t xml:space="preserve"> is used as the task runner to automate this process.</w:t>
      </w:r>
    </w:p>
    <w:p w:rsidR="00000000" w:rsidDel="00000000" w:rsidP="00000000" w:rsidRDefault="00000000" w:rsidRPr="00000000" w14:paraId="000000C4">
      <w:pPr>
        <w:numPr>
          <w:ilvl w:val="0"/>
          <w:numId w:val="5"/>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Grunt</w:t>
      </w:r>
      <w:r w:rsidDel="00000000" w:rsidR="00000000" w:rsidRPr="00000000">
        <w:rPr>
          <w:rFonts w:ascii="Google Sans Text" w:cs="Google Sans Text" w:eastAsia="Google Sans Text" w:hAnsi="Google Sans Text"/>
          <w:color w:val="1f1f1f"/>
          <w:rtl w:val="0"/>
        </w:rPr>
        <w:t xml:space="preserve">: A JavaScript task runner used to automate repetitive development tasks, such as minification, compilation, and, in this context, starting a local web server.</w:t>
      </w:r>
    </w:p>
    <w:p w:rsidR="00000000" w:rsidDel="00000000" w:rsidP="00000000" w:rsidRDefault="00000000" w:rsidRPr="00000000" w14:paraId="000000C5">
      <w:pPr>
        <w:numPr>
          <w:ilvl w:val="0"/>
          <w:numId w:val="5"/>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444746"/>
          <w:shd w:fill="e9eef6" w:val="clear"/>
          <w:rtl w:val="0"/>
        </w:rPr>
        <w:t xml:space="preserve">grunt-contrib-connect</w:t>
      </w:r>
      <w:r w:rsidDel="00000000" w:rsidR="00000000" w:rsidRPr="00000000">
        <w:rPr>
          <w:rFonts w:ascii="Google Sans Text" w:cs="Google Sans Text" w:eastAsia="Google Sans Text" w:hAnsi="Google Sans Text"/>
          <w:color w:val="1f1f1f"/>
          <w:rtl w:val="0"/>
        </w:rPr>
        <w:t xml:space="preserve">: A plugin that provides a static web server for the application.</w:t>
      </w:r>
    </w:p>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 simplified </w:t>
      </w:r>
      <w:r w:rsidDel="00000000" w:rsidR="00000000" w:rsidRPr="00000000">
        <w:rPr>
          <w:rFonts w:ascii="Google Sans Text" w:cs="Google Sans Text" w:eastAsia="Google Sans Text" w:hAnsi="Google Sans Text"/>
          <w:color w:val="444746"/>
          <w:shd w:fill="e9eef6" w:val="clear"/>
          <w:rtl w:val="0"/>
        </w:rPr>
        <w:t xml:space="preserve">Gruntfile.js</w:t>
      </w:r>
      <w:r w:rsidDel="00000000" w:rsidR="00000000" w:rsidRPr="00000000">
        <w:rPr>
          <w:rFonts w:ascii="Google Sans Text" w:cs="Google Sans Text" w:eastAsia="Google Sans Text" w:hAnsi="Google Sans Text"/>
          <w:color w:val="1f1f1f"/>
          <w:rtl w:val="0"/>
        </w:rPr>
        <w:t xml:space="preserve"> configures the server to listen on port 9000 and serve files from the </w:t>
      </w:r>
      <w:r w:rsidDel="00000000" w:rsidR="00000000" w:rsidRPr="00000000">
        <w:rPr>
          <w:rFonts w:ascii="Google Sans Text" w:cs="Google Sans Text" w:eastAsia="Google Sans Text" w:hAnsi="Google Sans Text"/>
          <w:color w:val="444746"/>
          <w:shd w:fill="e9eef6" w:val="clear"/>
          <w:rtl w:val="0"/>
        </w:rPr>
        <w:t xml:space="preserve">ofm</w:t>
      </w:r>
      <w:r w:rsidDel="00000000" w:rsidR="00000000" w:rsidRPr="00000000">
        <w:rPr>
          <w:rFonts w:ascii="Google Sans Text" w:cs="Google Sans Text" w:eastAsia="Google Sans Text" w:hAnsi="Google Sans Text"/>
          <w:color w:val="1f1f1f"/>
          <w:rtl w:val="0"/>
        </w:rPr>
        <w:t xml:space="preserve"> directory. Once running, the engineer accesses the interface via </w:t>
      </w:r>
      <w:r w:rsidDel="00000000" w:rsidR="00000000" w:rsidRPr="00000000">
        <w:rPr>
          <w:rFonts w:ascii="Google Sans Text" w:cs="Google Sans Text" w:eastAsia="Google Sans Text" w:hAnsi="Google Sans Text"/>
          <w:color w:val="444746"/>
          <w:shd w:fill="e9eef6" w:val="clear"/>
          <w:rtl w:val="0"/>
        </w:rPr>
        <w:t xml:space="preserve">http://localhost:9000</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pacing w:after="480" w:line="276"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Modern Insight (2026):</w:t>
      </w:r>
      <w:r w:rsidDel="00000000" w:rsidR="00000000" w:rsidRPr="00000000">
        <w:rPr>
          <w:rFonts w:ascii="Google Sans Text" w:cs="Google Sans Text" w:eastAsia="Google Sans Text" w:hAnsi="Google Sans Text"/>
          <w:color w:val="1f1f1f"/>
          <w:rtl w:val="0"/>
        </w:rPr>
        <w:t xml:space="preserve"> In modern 2026 environments, static task runners like Grunt have largely been replaced by </w:t>
      </w:r>
      <w:r w:rsidDel="00000000" w:rsidR="00000000" w:rsidRPr="00000000">
        <w:rPr>
          <w:rFonts w:ascii="Google Sans Text" w:cs="Google Sans Text" w:eastAsia="Google Sans Text" w:hAnsi="Google Sans Text"/>
          <w:b w:val="1"/>
          <w:bCs w:val="1"/>
          <w:color w:val="1f1f1f"/>
          <w:rtl w:val="0"/>
        </w:rPr>
        <w:t xml:space="preserve">Vite</w:t>
      </w:r>
      <w:r w:rsidDel="00000000" w:rsidR="00000000" w:rsidRPr="00000000">
        <w:rPr>
          <w:rFonts w:ascii="Google Sans Text" w:cs="Google Sans Text" w:eastAsia="Google Sans Text" w:hAnsi="Google Sans Text"/>
          <w:color w:val="1f1f1f"/>
          <w:rtl w:val="0"/>
        </w:rPr>
        <w:t xml:space="preserve"> or </w:t>
      </w:r>
      <w:r w:rsidDel="00000000" w:rsidR="00000000" w:rsidRPr="00000000">
        <w:rPr>
          <w:rFonts w:ascii="Google Sans Text" w:cs="Google Sans Text" w:eastAsia="Google Sans Text" w:hAnsi="Google Sans Text"/>
          <w:b w:val="1"/>
          <w:bCs w:val="1"/>
          <w:color w:val="1f1f1f"/>
          <w:rtl w:val="0"/>
        </w:rPr>
        <w:t xml:space="preserve">Next.js</w:t>
      </w:r>
      <w:r w:rsidDel="00000000" w:rsidR="00000000" w:rsidRPr="00000000">
        <w:rPr>
          <w:rFonts w:ascii="Google Sans Text" w:cs="Google Sans Text" w:eastAsia="Google Sans Text" w:hAnsi="Google Sans Text"/>
          <w:color w:val="1f1f1f"/>
          <w:rtl w:val="0"/>
        </w:rPr>
        <w:t xml:space="preserve"> development servers, which offer Hot Module Replacement (HMR). Furthermore, the manual editing of </w:t>
      </w:r>
      <w:r w:rsidDel="00000000" w:rsidR="00000000" w:rsidRPr="00000000">
        <w:rPr>
          <w:rFonts w:ascii="Google Sans Text" w:cs="Google Sans Text" w:eastAsia="Google Sans Text" w:hAnsi="Google Sans Text"/>
          <w:color w:val="444746"/>
          <w:shd w:fill="e9eef6" w:val="clear"/>
          <w:rtl w:val="0"/>
        </w:rPr>
        <w:t xml:space="preserve">.js</w:t>
      </w:r>
      <w:r w:rsidDel="00000000" w:rsidR="00000000" w:rsidRPr="00000000">
        <w:rPr>
          <w:rFonts w:ascii="Google Sans Text" w:cs="Google Sans Text" w:eastAsia="Google Sans Text" w:hAnsi="Google Sans Text"/>
          <w:color w:val="1f1f1f"/>
          <w:rtl w:val="0"/>
        </w:rPr>
        <w:t xml:space="preserve"> config files is often replaced by </w:t>
      </w:r>
      <w:r w:rsidDel="00000000" w:rsidR="00000000" w:rsidRPr="00000000">
        <w:rPr>
          <w:rFonts w:ascii="Google Sans Text" w:cs="Google Sans Text" w:eastAsia="Google Sans Text" w:hAnsi="Google Sans Text"/>
          <w:b w:val="1"/>
          <w:bCs w:val="1"/>
          <w:color w:val="1f1f1f"/>
          <w:rtl w:val="0"/>
        </w:rPr>
        <w:t xml:space="preserve">Environment Variables (.env)</w:t>
      </w:r>
      <w:r w:rsidDel="00000000" w:rsidR="00000000" w:rsidRPr="00000000">
        <w:rPr>
          <w:rFonts w:ascii="Google Sans Text" w:cs="Google Sans Text" w:eastAsia="Google Sans Text" w:hAnsi="Google Sans Text"/>
          <w:color w:val="1f1f1f"/>
          <w:rtl w:val="0"/>
        </w:rPr>
        <w:t xml:space="preserve"> or </w:t>
      </w:r>
      <w:r w:rsidDel="00000000" w:rsidR="00000000" w:rsidRPr="00000000">
        <w:rPr>
          <w:rFonts w:ascii="Google Sans Text" w:cs="Google Sans Text" w:eastAsia="Google Sans Text" w:hAnsi="Google Sans Text"/>
          <w:b w:val="1"/>
          <w:bCs w:val="1"/>
          <w:color w:val="1f1f1f"/>
          <w:rtl w:val="0"/>
        </w:rPr>
        <w:t xml:space="preserve">ConfigMaps</w:t>
      </w:r>
      <w:r w:rsidDel="00000000" w:rsidR="00000000" w:rsidRPr="00000000">
        <w:rPr>
          <w:rFonts w:ascii="Google Sans Text" w:cs="Google Sans Text" w:eastAsia="Google Sans Text" w:hAnsi="Google Sans Text"/>
          <w:color w:val="1f1f1f"/>
          <w:rtl w:val="0"/>
        </w:rPr>
        <w:t xml:space="preserve"> in Kubernetes, allowing the same code to be deployed across different environments (Dev, Stage, Prod) without manual modification.</w:t>
      </w:r>
    </w:p>
    <w:p w:rsidR="00000000" w:rsidDel="00000000" w:rsidP="00000000" w:rsidRDefault="00000000" w:rsidRPr="00000000" w14:paraId="000000C8">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CA">
      <w:pPr>
        <w:pStyle w:val="Heading2"/>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34"/>
          <w:szCs w:val="34"/>
        </w:rPr>
      </w:pPr>
      <w:bookmarkStart w:colFirst="0" w:colLast="0" w:name="_mr3n69gva4rg" w:id="18"/>
      <w:bookmarkEnd w:id="18"/>
      <w:r w:rsidDel="00000000" w:rsidR="00000000" w:rsidRPr="00000000">
        <w:rPr>
          <w:rFonts w:ascii="Google Sans Text" w:cs="Google Sans Text" w:eastAsia="Google Sans Text" w:hAnsi="Google Sans Text"/>
          <w:color w:val="1f1f1f"/>
          <w:sz w:val="34"/>
          <w:szCs w:val="34"/>
          <w:rtl w:val="0"/>
        </w:rPr>
        <w:t xml:space="preserve">5. Ecosystem Collaboration and Community Integration</w:t>
      </w:r>
    </w:p>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This final section outlines the community resources and legal frameworks governing the OpenFlow Manager (OFM) project within the Cisco DevNet ecosystem.</w:t>
      </w:r>
    </w:p>
    <w:p w:rsidR="00000000" w:rsidDel="00000000" w:rsidP="00000000" w:rsidRDefault="00000000" w:rsidRPr="00000000" w14:paraId="000000CC">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wz3btamwjm22" w:id="19"/>
      <w:bookmarkEnd w:id="19"/>
      <w:r w:rsidDel="00000000" w:rsidR="00000000" w:rsidRPr="00000000">
        <w:rPr>
          <w:rFonts w:ascii="Google Sans Text" w:cs="Google Sans Text" w:eastAsia="Google Sans Text" w:hAnsi="Google Sans Text"/>
          <w:color w:val="1f1f1f"/>
          <w:sz w:val="26"/>
          <w:szCs w:val="26"/>
          <w:rtl w:val="0"/>
        </w:rPr>
        <w:t xml:space="preserve">5.1 Code Exchange and Community Collaboration</w:t>
      </w:r>
    </w:p>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OFM project is hosted and maintained through the </w:t>
      </w:r>
      <w:r w:rsidDel="00000000" w:rsidR="00000000" w:rsidRPr="00000000">
        <w:rPr>
          <w:rFonts w:ascii="Google Sans Text" w:cs="Google Sans Text" w:eastAsia="Google Sans Text" w:hAnsi="Google Sans Text"/>
          <w:b w:val="1"/>
          <w:bCs w:val="1"/>
          <w:color w:val="1f1f1f"/>
          <w:rtl w:val="0"/>
        </w:rPr>
        <w:t xml:space="preserve">Cisco DevNet Code Exchange</w:t>
      </w:r>
      <w:r w:rsidDel="00000000" w:rsidR="00000000" w:rsidRPr="00000000">
        <w:rPr>
          <w:rFonts w:ascii="Google Sans Text" w:cs="Google Sans Text" w:eastAsia="Google Sans Text" w:hAnsi="Google Sans Text"/>
          <w:color w:val="1f1f1f"/>
          <w:rtl w:val="0"/>
        </w:rPr>
        <w:t xml:space="preserve">, a curated gallery of software projects designed to facilitate network automation and programmability.</w:t>
      </w:r>
    </w:p>
    <w:p w:rsidR="00000000" w:rsidDel="00000000" w:rsidP="00000000" w:rsidRDefault="00000000" w:rsidRPr="00000000" w14:paraId="000000CE">
      <w:pPr>
        <w:numPr>
          <w:ilvl w:val="0"/>
          <w:numId w:val="14"/>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Community Engagement:</w:t>
      </w:r>
      <w:r w:rsidDel="00000000" w:rsidR="00000000" w:rsidRPr="00000000">
        <w:rPr>
          <w:rFonts w:ascii="Google Sans Text" w:cs="Google Sans Text" w:eastAsia="Google Sans Text" w:hAnsi="Google Sans Text"/>
          <w:color w:val="1f1f1f"/>
          <w:rtl w:val="0"/>
        </w:rPr>
        <w:t xml:space="preserve"> The </w:t>
      </w:r>
      <w:r w:rsidDel="00000000" w:rsidR="00000000" w:rsidRPr="00000000">
        <w:rPr>
          <w:rFonts w:ascii="Google Sans Text" w:cs="Google Sans Text" w:eastAsia="Google Sans Text" w:hAnsi="Google Sans Text"/>
          <w:b w:val="1"/>
          <w:bCs w:val="1"/>
          <w:color w:val="1f1f1f"/>
          <w:rtl w:val="0"/>
        </w:rPr>
        <w:t xml:space="preserve">Code Exchange Community</w:t>
      </w:r>
      <w:r w:rsidDel="00000000" w:rsidR="00000000" w:rsidRPr="00000000">
        <w:rPr>
          <w:rFonts w:ascii="Google Sans Text" w:cs="Google Sans Text" w:eastAsia="Google Sans Text" w:hAnsi="Google Sans Text"/>
          <w:color w:val="1f1f1f"/>
          <w:rtl w:val="0"/>
        </w:rPr>
        <w:t xml:space="preserve"> serves as a centralized hub for developers to collaborate, share code enhancements, and troubleshoot technical implementations.</w:t>
      </w:r>
    </w:p>
    <w:p w:rsidR="00000000" w:rsidDel="00000000" w:rsidP="00000000" w:rsidRDefault="00000000" w:rsidRPr="00000000" w14:paraId="000000CF">
      <w:pPr>
        <w:numPr>
          <w:ilvl w:val="0"/>
          <w:numId w:val="14"/>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Resource Access:</w:t>
      </w:r>
      <w:r w:rsidDel="00000000" w:rsidR="00000000" w:rsidRPr="00000000">
        <w:rPr>
          <w:rFonts w:ascii="Google Sans Text" w:cs="Google Sans Text" w:eastAsia="Google Sans Text" w:hAnsi="Google Sans Text"/>
          <w:color w:val="1f1f1f"/>
          <w:rtl w:val="0"/>
        </w:rPr>
        <w:t xml:space="preserve"> Users can access the source code directly via GitHub repository links provided on the platform.</w:t>
      </w:r>
    </w:p>
    <w:p w:rsidR="00000000" w:rsidDel="00000000" w:rsidP="00000000" w:rsidRDefault="00000000" w:rsidRPr="00000000" w14:paraId="000000D0">
      <w:pPr>
        <w:numPr>
          <w:ilvl w:val="0"/>
          <w:numId w:val="14"/>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Project Ownership and Contributions:</w:t>
      </w:r>
      <w:r w:rsidDel="00000000" w:rsidR="00000000" w:rsidRPr="00000000">
        <w:rPr>
          <w:rFonts w:ascii="Google Sans Text" w:cs="Google Sans Text" w:eastAsia="Google Sans Text" w:hAnsi="Google Sans Text"/>
          <w:color w:val="1f1f1f"/>
          <w:rtl w:val="0"/>
        </w:rPr>
        <w:t xml:space="preserve"> The project is owned by </w:t>
      </w:r>
      <w:r w:rsidDel="00000000" w:rsidR="00000000" w:rsidRPr="00000000">
        <w:rPr>
          <w:rFonts w:ascii="Google Sans Text" w:cs="Google Sans Text" w:eastAsia="Google Sans Text" w:hAnsi="Google Sans Text"/>
          <w:b w:val="1"/>
          <w:bCs w:val="1"/>
          <w:color w:val="1f1f1f"/>
          <w:rtl w:val="0"/>
        </w:rPr>
        <w:t xml:space="preserve">CiscoDevNet</w:t>
      </w:r>
      <w:r w:rsidDel="00000000" w:rsidR="00000000" w:rsidRPr="00000000">
        <w:rPr>
          <w:rFonts w:ascii="Google Sans Text" w:cs="Google Sans Text" w:eastAsia="Google Sans Text" w:hAnsi="Google Sans Text"/>
          <w:color w:val="1f1f1f"/>
          <w:rtl w:val="0"/>
        </w:rPr>
        <w:t xml:space="preserve"> and includes contributions from multiple independent GitHub developers, reflecting the open-source nature of the ODL ecosystem.</w:t>
      </w:r>
    </w:p>
    <w:p w:rsidR="00000000" w:rsidDel="00000000" w:rsidP="00000000" w:rsidRDefault="00000000" w:rsidRPr="00000000" w14:paraId="000000D1">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2">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40eh4v3vnteu" w:id="20"/>
      <w:bookmarkEnd w:id="20"/>
      <w:r w:rsidDel="00000000" w:rsidR="00000000" w:rsidRPr="00000000">
        <w:rPr>
          <w:rFonts w:ascii="Google Sans Text" w:cs="Google Sans Text" w:eastAsia="Google Sans Text" w:hAnsi="Google Sans Text"/>
          <w:color w:val="1f1f1f"/>
          <w:sz w:val="26"/>
          <w:szCs w:val="26"/>
          <w:rtl w:val="0"/>
        </w:rPr>
        <w:t xml:space="preserve">5.2 Technical Categorization</w:t>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OFM application is classified based on its primary function and the programming environment required for its extension.</w:t>
      </w:r>
    </w:p>
    <w:p w:rsidR="00000000" w:rsidDel="00000000" w:rsidP="00000000" w:rsidRDefault="00000000" w:rsidRPr="00000000" w14:paraId="000000D4">
      <w:pPr>
        <w:pStyle w:val="Heading4"/>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2"/>
          <w:szCs w:val="22"/>
        </w:rPr>
      </w:pPr>
      <w:bookmarkStart w:colFirst="0" w:colLast="0" w:name="_rwq76kmk2m7m" w:id="21"/>
      <w:bookmarkEnd w:id="21"/>
      <w:r w:rsidDel="00000000" w:rsidR="00000000" w:rsidRPr="00000000">
        <w:rPr>
          <w:rFonts w:ascii="Google Sans Text" w:cs="Google Sans Text" w:eastAsia="Google Sans Text" w:hAnsi="Google Sans Text"/>
          <w:color w:val="1f1f1f"/>
          <w:sz w:val="22"/>
          <w:szCs w:val="22"/>
          <w:rtl w:val="0"/>
        </w:rPr>
        <w:t xml:space="preserve">Table 5: Project Classification</w:t>
      </w:r>
    </w:p>
    <w:tbl>
      <w:tblPr>
        <w:tblStyle w:val="Table5"/>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1785"/>
        <w:gridCol w:w="4665"/>
        <w:tblGridChange w:id="0">
          <w:tblGrid>
            <w:gridCol w:w="2340"/>
            <w:gridCol w:w="1785"/>
            <w:gridCol w:w="4665"/>
          </w:tblGrid>
        </w:tblGridChange>
      </w:tblGrid>
      <w:tr>
        <w:trPr>
          <w:cantSplit w:val="0"/>
          <w:trHeight w:val="540" w:hRule="atLeast"/>
          <w:tblHeader w:val="0"/>
        </w:trPr>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D5">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Category</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D6">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Detail</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D7">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Technical Significance</w:t>
            </w:r>
            <w:r w:rsidDel="00000000" w:rsidR="00000000" w:rsidRPr="00000000">
              <w:rPr>
                <w:rtl w:val="0"/>
              </w:rPr>
            </w:r>
          </w:p>
        </w:tc>
      </w:tr>
      <w:tr>
        <w:trPr>
          <w:cantSplit w:val="0"/>
          <w:trHeight w:val="109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D8">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Primary Category</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D9">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Networking Tools </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DA">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Identifies the software as an operational utility rather than a core protocol or driver.</w:t>
            </w:r>
          </w:p>
        </w:tc>
      </w:tr>
      <w:tr>
        <w:trPr>
          <w:cantSplit w:val="0"/>
          <w:trHeight w:val="109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DB">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Programming Language</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DC">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JavaScript </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DD">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Defines the skill set required for modifying the frontend UI or API call structures.</w:t>
            </w:r>
          </w:p>
        </w:tc>
      </w:tr>
      <w:tr>
        <w:trPr>
          <w:cantSplit w:val="0"/>
          <w:trHeight w:val="1095" w:hRule="atLeast"/>
          <w:tblHeader w:val="0"/>
        </w:trPr>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DE">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License</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DF">
            <w:pPr>
              <w:pBdr>
                <w:top w:color="auto" w:space="0" w:sz="0" w:val="none"/>
                <w:left w:color="auto" w:space="0" w:sz="0" w:val="none"/>
                <w:bottom w:color="auto" w:space="0" w:sz="0" w:val="none"/>
                <w:right w:color="auto" w:space="0" w:sz="0" w:val="none"/>
                <w:between w:color="auto" w:space="0" w:sz="0" w:val="none"/>
              </w:pBdr>
              <w:spacing w:after="480" w:line="276" w:lineRule="auto"/>
              <w:jc w:val="both"/>
              <w:rPr>
                <w:rFonts w:ascii="Google Sans Text" w:cs="Google Sans Text" w:eastAsia="Google Sans Text" w:hAnsi="Google Sans Text"/>
                <w:color w:val="444746"/>
                <w:sz w:val="40"/>
                <w:szCs w:val="40"/>
                <w:highlight w:val="white"/>
                <w:vertAlign w:val="superscript"/>
              </w:rPr>
            </w:pPr>
            <w:r w:rsidDel="00000000" w:rsidR="00000000" w:rsidRPr="00000000">
              <w:rPr>
                <w:rFonts w:ascii="Google Sans Text" w:cs="Google Sans Text" w:eastAsia="Google Sans Text" w:hAnsi="Google Sans Text"/>
                <w:color w:val="1f1f1f"/>
                <w:rtl w:val="0"/>
              </w:rPr>
              <w:t xml:space="preserve">Other </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120.0" w:type="dxa"/>
              <w:left w:w="180.0" w:type="dxa"/>
              <w:bottom w:w="120.0" w:type="dxa"/>
              <w:right w:w="180.0" w:type="dxa"/>
            </w:tcMar>
            <w:vAlign w:val="top"/>
          </w:tcPr>
          <w:p w:rsidR="00000000" w:rsidDel="00000000" w:rsidP="00000000" w:rsidRDefault="00000000" w:rsidRPr="00000000" w14:paraId="000000E0">
            <w:pPr>
              <w:spacing w:after="48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Indicates that specific licensing terms (often open-source) apply to the redistribution of the code.</w:t>
            </w:r>
          </w:p>
        </w:tc>
      </w:tr>
    </w:tbl>
    <w:p w:rsidR="00000000" w:rsidDel="00000000" w:rsidP="00000000" w:rsidRDefault="00000000" w:rsidRPr="00000000" w14:paraId="000000E1">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E2">
      <w:pPr>
        <w:pBdr>
          <w:top w:color="auto" w:space="0" w:sz="0" w:val="none"/>
          <w:bottom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For a network architect, these categories define the project's "extensibility profile. The reliance on JavaScript ensures that frontend developers can easily integrate new visualization widgets using frameworks like NeXt or AngularJS.</w:t>
      </w:r>
    </w:p>
    <w:p w:rsidR="00000000" w:rsidDel="00000000" w:rsidP="00000000" w:rsidRDefault="00000000" w:rsidRPr="00000000" w14:paraId="000000E3">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4">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icmh23fb7fwx" w:id="22"/>
      <w:bookmarkEnd w:id="22"/>
      <w:r w:rsidDel="00000000" w:rsidR="00000000" w:rsidRPr="00000000">
        <w:rPr>
          <w:rFonts w:ascii="Google Sans Text" w:cs="Google Sans Text" w:eastAsia="Google Sans Text" w:hAnsi="Google Sans Text"/>
          <w:color w:val="1f1f1f"/>
          <w:sz w:val="26"/>
          <w:szCs w:val="26"/>
          <w:rtl w:val="0"/>
        </w:rPr>
        <w:t xml:space="preserve">5.3 Legal and Operational Disclaimers</w:t>
      </w:r>
    </w:p>
    <w:p w:rsidR="00000000" w:rsidDel="00000000" w:rsidP="00000000" w:rsidRDefault="00000000" w:rsidRPr="00000000" w14:paraId="000000E5">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When utilizing open-source or community-contributed code in a production environment, engineers must adhere to specific legal boundaries.</w:t>
      </w:r>
    </w:p>
    <w:p w:rsidR="00000000" w:rsidDel="00000000" w:rsidP="00000000" w:rsidRDefault="00000000" w:rsidRPr="00000000" w14:paraId="000000E6">
      <w:pPr>
        <w:numPr>
          <w:ilvl w:val="0"/>
          <w:numId w:val="6"/>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Support Status:</w:t>
      </w:r>
      <w:r w:rsidDel="00000000" w:rsidR="00000000" w:rsidRPr="00000000">
        <w:rPr>
          <w:rFonts w:ascii="Google Sans Text" w:cs="Google Sans Text" w:eastAsia="Google Sans Text" w:hAnsi="Google Sans Text"/>
          <w:color w:val="1f1f1f"/>
          <w:rtl w:val="0"/>
        </w:rPr>
        <w:t xml:space="preserve"> Cisco provides these samples for convenience and informational purposes only; they are provided without any form of official support.</w:t>
      </w:r>
    </w:p>
    <w:p w:rsidR="00000000" w:rsidDel="00000000" w:rsidP="00000000" w:rsidRDefault="00000000" w:rsidRPr="00000000" w14:paraId="000000E7">
      <w:pPr>
        <w:numPr>
          <w:ilvl w:val="0"/>
          <w:numId w:val="6"/>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Third-Party Governance:</w:t>
      </w:r>
      <w:r w:rsidDel="00000000" w:rsidR="00000000" w:rsidRPr="00000000">
        <w:rPr>
          <w:rFonts w:ascii="Google Sans Text" w:cs="Google Sans Text" w:eastAsia="Google Sans Text" w:hAnsi="Google Sans Text"/>
          <w:color w:val="1f1f1f"/>
          <w:rtl w:val="0"/>
        </w:rPr>
        <w:t xml:space="preserve"> Information and links to third-party websites (such as GitHub) are governed by their own separate terms and conditions.</w:t>
      </w:r>
    </w:p>
    <w:p w:rsidR="00000000" w:rsidDel="00000000" w:rsidP="00000000" w:rsidRDefault="00000000" w:rsidRPr="00000000" w14:paraId="000000E8">
      <w:pPr>
        <w:numPr>
          <w:ilvl w:val="0"/>
          <w:numId w:val="6"/>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Endorsement Policy:</w:t>
      </w:r>
      <w:r w:rsidDel="00000000" w:rsidR="00000000" w:rsidRPr="00000000">
        <w:rPr>
          <w:rFonts w:ascii="Google Sans Text" w:cs="Google Sans Text" w:eastAsia="Google Sans Text" w:hAnsi="Google Sans Text"/>
          <w:color w:val="1f1f1f"/>
          <w:rtl w:val="0"/>
        </w:rPr>
        <w:t xml:space="preserve"> Reference to a contributor or project on the DevNet platform does not imply an official endorsement or affiliation by Cisco.</w:t>
      </w:r>
    </w:p>
    <w:p w:rsidR="00000000" w:rsidDel="00000000" w:rsidP="00000000" w:rsidRDefault="00000000" w:rsidRPr="00000000" w14:paraId="000000E9">
      <w:pPr>
        <w:pBdr>
          <w:top w:color="auto" w:space="0" w:sz="0" w:val="none"/>
          <w:left w:color="auto" w:space="0" w:sz="0" w:val="none"/>
          <w:bottom w:color="auto" w:space="0" w:sz="0" w:val="none"/>
          <w:right w:color="auto" w:space="0" w:sz="0" w:val="none"/>
          <w:between w:color="auto" w:space="0" w:sz="0" w:val="none"/>
        </w:pBdr>
        <w:spacing w:after="480" w:line="276" w:lineRule="auto"/>
        <w:ind w:left="600" w:right="600" w:firstLine="0"/>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Modern Insight (2026):</w:t>
      </w:r>
      <w:r w:rsidDel="00000000" w:rsidR="00000000" w:rsidRPr="00000000">
        <w:rPr>
          <w:rFonts w:ascii="Google Sans Text" w:cs="Google Sans Text" w:eastAsia="Google Sans Text" w:hAnsi="Google Sans Text"/>
          <w:color w:val="1f1f1f"/>
          <w:rtl w:val="0"/>
        </w:rPr>
        <w:t xml:space="preserve"> In 2026, the concept of "Community Support" has evolved into </w:t>
      </w:r>
      <w:r w:rsidDel="00000000" w:rsidR="00000000" w:rsidRPr="00000000">
        <w:rPr>
          <w:rFonts w:ascii="Google Sans Text" w:cs="Google Sans Text" w:eastAsia="Google Sans Text" w:hAnsi="Google Sans Text"/>
          <w:b w:val="1"/>
          <w:bCs w:val="1"/>
          <w:color w:val="1f1f1f"/>
          <w:rtl w:val="0"/>
        </w:rPr>
        <w:t xml:space="preserve">AI-Augmented Collaborative Debugging</w:t>
      </w:r>
      <w:r w:rsidDel="00000000" w:rsidR="00000000" w:rsidRPr="00000000">
        <w:rPr>
          <w:rFonts w:ascii="Google Sans Text" w:cs="Google Sans Text" w:eastAsia="Google Sans Text" w:hAnsi="Google Sans Text"/>
          <w:color w:val="1f1f1f"/>
          <w:rtl w:val="0"/>
        </w:rPr>
        <w:t xml:space="preserve">. Modern repositories often include </w:t>
      </w:r>
      <w:r w:rsidDel="00000000" w:rsidR="00000000" w:rsidRPr="00000000">
        <w:rPr>
          <w:rFonts w:ascii="Google Sans Text" w:cs="Google Sans Text" w:eastAsia="Google Sans Text" w:hAnsi="Google Sans Text"/>
          <w:b w:val="1"/>
          <w:bCs w:val="1"/>
          <w:color w:val="1f1f1f"/>
          <w:rtl w:val="0"/>
        </w:rPr>
        <w:t xml:space="preserve">Copilot-ready configuration files</w:t>
      </w:r>
      <w:r w:rsidDel="00000000" w:rsidR="00000000" w:rsidRPr="00000000">
        <w:rPr>
          <w:rFonts w:ascii="Google Sans Text" w:cs="Google Sans Text" w:eastAsia="Google Sans Text" w:hAnsi="Google Sans Text"/>
          <w:color w:val="1f1f1f"/>
          <w:rtl w:val="0"/>
        </w:rPr>
        <w:t xml:space="preserve"> and </w:t>
      </w:r>
      <w:r w:rsidDel="00000000" w:rsidR="00000000" w:rsidRPr="00000000">
        <w:rPr>
          <w:rFonts w:ascii="Google Sans Text" w:cs="Google Sans Text" w:eastAsia="Google Sans Text" w:hAnsi="Google Sans Text"/>
          <w:b w:val="1"/>
          <w:bCs w:val="1"/>
          <w:color w:val="1f1f1f"/>
          <w:rtl w:val="0"/>
        </w:rPr>
        <w:t xml:space="preserve">GitHub Action workflows</w:t>
      </w:r>
      <w:r w:rsidDel="00000000" w:rsidR="00000000" w:rsidRPr="00000000">
        <w:rPr>
          <w:rFonts w:ascii="Google Sans Text" w:cs="Google Sans Text" w:eastAsia="Google Sans Text" w:hAnsi="Google Sans Text"/>
          <w:color w:val="1f1f1f"/>
          <w:rtl w:val="0"/>
        </w:rPr>
        <w:t xml:space="preserve"> that automatically validate code against SDN controller updates. This ensures that even "unsupported" community code maintains a high level of reliability through automated CI/CD (Continuous Integration/Continuous Deployment) pipelines.</w:t>
      </w:r>
    </w:p>
    <w:p w:rsidR="00000000" w:rsidDel="00000000" w:rsidP="00000000" w:rsidRDefault="00000000" w:rsidRPr="00000000" w14:paraId="000000EA">
      <w:pPr>
        <w:spacing w:line="276" w:lineRule="auto"/>
        <w:jc w:val="both"/>
        <w:rPr>
          <w:rFonts w:ascii="Google Sans Text" w:cs="Google Sans Text" w:eastAsia="Google Sans Text" w:hAnsi="Google Sans Text"/>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B">
      <w:pPr>
        <w:pStyle w:val="Heading3"/>
        <w:pBdr>
          <w:top w:color="auto" w:space="0" w:sz="0" w:val="none"/>
          <w:left w:color="auto" w:space="0" w:sz="0" w:val="none"/>
          <w:bottom w:color="auto" w:space="0" w:sz="0" w:val="none"/>
          <w:right w:color="auto" w:space="0" w:sz="0" w:val="none"/>
          <w:between w:color="auto" w:space="0" w:sz="0" w:val="none"/>
        </w:pBdr>
        <w:spacing w:after="120" w:before="0" w:line="276" w:lineRule="auto"/>
        <w:jc w:val="both"/>
        <w:rPr>
          <w:rFonts w:ascii="Google Sans Text" w:cs="Google Sans Text" w:eastAsia="Google Sans Text" w:hAnsi="Google Sans Text"/>
          <w:color w:val="1f1f1f"/>
          <w:sz w:val="26"/>
          <w:szCs w:val="26"/>
        </w:rPr>
      </w:pPr>
      <w:bookmarkStart w:colFirst="0" w:colLast="0" w:name="_kklaljb4y82t" w:id="23"/>
      <w:bookmarkEnd w:id="23"/>
      <w:r w:rsidDel="00000000" w:rsidR="00000000" w:rsidRPr="00000000">
        <w:rPr>
          <w:rFonts w:ascii="Google Sans Text" w:cs="Google Sans Text" w:eastAsia="Google Sans Text" w:hAnsi="Google Sans Text"/>
          <w:color w:val="1f1f1f"/>
          <w:sz w:val="26"/>
          <w:szCs w:val="26"/>
          <w:rtl w:val="0"/>
        </w:rPr>
        <w:t xml:space="preserve">5.4 Summary of Resource Links</w:t>
      </w:r>
    </w:p>
    <w:p w:rsidR="00000000" w:rsidDel="00000000" w:rsidP="00000000" w:rsidRDefault="00000000" w:rsidRPr="00000000" w14:paraId="000000EC">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Beyond the Code Exchange, the DevNet platform provides a comprehensive learning ecosystem for you:</w:t>
      </w:r>
    </w:p>
    <w:p w:rsidR="00000000" w:rsidDel="00000000" w:rsidP="00000000" w:rsidRDefault="00000000" w:rsidRPr="00000000" w14:paraId="000000ED">
      <w:pPr>
        <w:numPr>
          <w:ilvl w:val="0"/>
          <w:numId w:val="17"/>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Sandbox:</w:t>
      </w:r>
      <w:r w:rsidDel="00000000" w:rsidR="00000000" w:rsidRPr="00000000">
        <w:rPr>
          <w:rFonts w:ascii="Google Sans Text" w:cs="Google Sans Text" w:eastAsia="Google Sans Text" w:hAnsi="Google Sans Text"/>
          <w:color w:val="1f1f1f"/>
          <w:rtl w:val="0"/>
        </w:rPr>
        <w:t xml:space="preserve"> Environment for testing code without physical hardware.</w:t>
      </w:r>
    </w:p>
    <w:p w:rsidR="00000000" w:rsidDel="00000000" w:rsidP="00000000" w:rsidRDefault="00000000" w:rsidRPr="00000000" w14:paraId="000000EE">
      <w:pPr>
        <w:numPr>
          <w:ilvl w:val="0"/>
          <w:numId w:val="17"/>
        </w:numPr>
        <w:pBdr>
          <w:top w:color="auto" w:space="0" w:sz="0" w:val="none"/>
          <w:bottom w:color="auto" w:space="0" w:sz="0" w:val="none"/>
          <w:right w:color="auto" w:space="0" w:sz="0" w:val="none"/>
          <w:between w:color="auto" w:space="0" w:sz="0" w:val="none"/>
        </w:pBdr>
        <w:spacing w:after="0" w:afterAutospacing="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Learning Labs:</w:t>
      </w:r>
      <w:r w:rsidDel="00000000" w:rsidR="00000000" w:rsidRPr="00000000">
        <w:rPr>
          <w:rFonts w:ascii="Google Sans Text" w:cs="Google Sans Text" w:eastAsia="Google Sans Text" w:hAnsi="Google Sans Text"/>
          <w:color w:val="1f1f1f"/>
          <w:rtl w:val="0"/>
        </w:rPr>
        <w:t xml:space="preserve"> Structured modules for skill acquisition.</w:t>
      </w:r>
    </w:p>
    <w:p w:rsidR="00000000" w:rsidDel="00000000" w:rsidP="00000000" w:rsidRDefault="00000000" w:rsidRPr="00000000" w14:paraId="000000EF">
      <w:pPr>
        <w:numPr>
          <w:ilvl w:val="0"/>
          <w:numId w:val="17"/>
        </w:numPr>
        <w:pBdr>
          <w:top w:color="auto" w:space="0" w:sz="0" w:val="none"/>
          <w:bottom w:color="auto" w:space="0" w:sz="0" w:val="none"/>
          <w:right w:color="auto" w:space="0" w:sz="0" w:val="none"/>
          <w:between w:color="auto" w:space="0" w:sz="0" w:val="none"/>
        </w:pBdr>
        <w:spacing w:after="360" w:line="276" w:lineRule="auto"/>
        <w:ind w:left="780" w:hanging="360"/>
        <w:jc w:val="both"/>
      </w:pPr>
      <w:r w:rsidDel="00000000" w:rsidR="00000000" w:rsidRPr="00000000">
        <w:rPr>
          <w:rFonts w:ascii="Google Sans Text" w:cs="Google Sans Text" w:eastAsia="Google Sans Text" w:hAnsi="Google Sans Text"/>
          <w:b w:val="1"/>
          <w:bCs w:val="1"/>
          <w:color w:val="1f1f1f"/>
          <w:rtl w:val="0"/>
        </w:rPr>
        <w:t xml:space="preserve">Sample Code:</w:t>
      </w:r>
      <w:r w:rsidDel="00000000" w:rsidR="00000000" w:rsidRPr="00000000">
        <w:rPr>
          <w:rFonts w:ascii="Google Sans Text" w:cs="Google Sans Text" w:eastAsia="Google Sans Text" w:hAnsi="Google Sans Text"/>
          <w:color w:val="1f1f1f"/>
          <w:rtl w:val="0"/>
        </w:rPr>
        <w:t xml:space="preserve"> Repository of pre-built automation scripts.</w:t>
      </w:r>
    </w:p>
    <w:p w:rsidR="00000000" w:rsidDel="00000000" w:rsidP="00000000" w:rsidRDefault="00000000" w:rsidRPr="00000000" w14:paraId="000000F0">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240" w:before="120" w:line="275.9999942779541" w:lineRule="auto"/>
        <w:jc w:val="both"/>
        <w:rPr>
          <w:rFonts w:ascii="Google Sans Text" w:cs="Google Sans Text" w:eastAsia="Google Sans Text" w:hAnsi="Google Sans Text"/>
          <w:color w:val="1f1f1f"/>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Tex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rFonts w:ascii="Google Sans Text" w:cs="Google Sans Text" w:eastAsia="Google Sans Text" w:hAnsi="Google Sans Text"/>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rFonts w:ascii="Google Sans Text" w:cs="Google Sans Text" w:eastAsia="Google Sans Text" w:hAnsi="Google Sans Text"/>
        <w:color w:val="1f1f1f"/>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rFonts w:ascii="Google Sans Text" w:cs="Google Sans Text" w:eastAsia="Google Sans Text" w:hAnsi="Google Sans Text"/>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Google Sans Text" w:cs="Google Sans Text" w:eastAsia="Google Sans Text" w:hAnsi="Google Sans Text"/>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mininet.org/download/" TargetMode="External"/><Relationship Id="rId10" Type="http://schemas.openxmlformats.org/officeDocument/2006/relationships/hyperlink" Target="https://github.com/CiscoDevNet/OpenDaylight-Openflow-App/tree/Vagrant-setup/Vagrant" TargetMode="External"/><Relationship Id="rId12" Type="http://schemas.openxmlformats.org/officeDocument/2006/relationships/hyperlink" Target="http://gruntjs.com/getting-started" TargetMode="Externa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GoogleSansText-regular.ttf"/><Relationship Id="rId2" Type="http://schemas.openxmlformats.org/officeDocument/2006/relationships/font" Target="fonts/GoogleSansText-bold.ttf"/><Relationship Id="rId3" Type="http://schemas.openxmlformats.org/officeDocument/2006/relationships/font" Target="fonts/GoogleSansText-italic.ttf"/><Relationship Id="rId4"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